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6249"/>
      </w:tblGrid>
      <w:tr w:rsidR="00D13E72" w:rsidRPr="00D13E72" w:rsidTr="00EF6DE4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91A" w:rsidRDefault="00D13E72" w:rsidP="007A791A">
            <w:pPr>
              <w:spacing w:before="225" w:after="225"/>
              <w:ind w:left="225" w:right="225"/>
              <w:jc w:val="center"/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</w:pPr>
            <w:r w:rsidRPr="00D13E72"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  <w:t>Пуб</w:t>
            </w:r>
            <w:r w:rsidR="007A791A"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  <w:t>личный доклад руководителя ГБДОУ</w:t>
            </w:r>
          </w:p>
          <w:p w:rsidR="007A791A" w:rsidRDefault="00EF6DE4" w:rsidP="007A791A">
            <w:pPr>
              <w:spacing w:before="225" w:after="225"/>
              <w:ind w:left="225" w:right="225"/>
              <w:jc w:val="center"/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  <w:t xml:space="preserve"> д</w:t>
            </w:r>
            <w:r w:rsidR="007A791A"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  <w:t>етский сад № 11 Адмиралт</w:t>
            </w:r>
            <w:r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  <w:t>ейского района СПб</w:t>
            </w:r>
          </w:p>
          <w:p w:rsidR="00D13E72" w:rsidRDefault="002500C3" w:rsidP="007A791A">
            <w:pPr>
              <w:spacing w:before="225" w:after="225"/>
              <w:ind w:left="225" w:right="225"/>
              <w:jc w:val="center"/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  <w:t xml:space="preserve"> за 2013-2014</w:t>
            </w:r>
            <w:r w:rsidR="00D13E72" w:rsidRPr="00D13E72"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  <w:t xml:space="preserve"> учебный год</w:t>
            </w:r>
          </w:p>
          <w:p w:rsidR="00693056" w:rsidRPr="00D13E72" w:rsidRDefault="00693056" w:rsidP="007A791A">
            <w:pPr>
              <w:spacing w:before="225" w:after="225"/>
              <w:ind w:left="225" w:right="225"/>
              <w:jc w:val="center"/>
              <w:rPr>
                <w:rFonts w:ascii="Times New Roman" w:hAnsi="Times New Roman"/>
                <w:b/>
                <w:bCs/>
                <w:i/>
                <w:iCs/>
                <w:color w:val="B5353B"/>
                <w:sz w:val="26"/>
                <w:szCs w:val="26"/>
              </w:rPr>
            </w:pPr>
          </w:p>
        </w:tc>
      </w:tr>
    </w:tbl>
    <w:p w:rsidR="00D13E72" w:rsidRPr="00D13E72" w:rsidRDefault="00D13E72" w:rsidP="00D13E72">
      <w:pPr>
        <w:shd w:val="clear" w:color="auto" w:fill="FFFFFF"/>
        <w:spacing w:after="150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D13E72" w:rsidRPr="00D13E72" w:rsidTr="00D13E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E72" w:rsidRPr="00D13E72" w:rsidRDefault="00D13E72" w:rsidP="00D13E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Структура доклада</w:t>
            </w:r>
          </w:p>
          <w:p w:rsidR="00D13E72" w:rsidRPr="00D13E72" w:rsidRDefault="00D13E72" w:rsidP="00D13E7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Общ</w:t>
            </w:r>
            <w:r w:rsidR="007A791A">
              <w:rPr>
                <w:rFonts w:ascii="Times New Roman" w:hAnsi="Times New Roman"/>
                <w:sz w:val="24"/>
                <w:szCs w:val="24"/>
              </w:rPr>
              <w:t>ая характеристика ГБДОУ</w:t>
            </w:r>
          </w:p>
          <w:p w:rsidR="00D13E72" w:rsidRPr="00D13E72" w:rsidRDefault="00D13E72" w:rsidP="00D13E7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CA00BF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процесса. </w:t>
            </w:r>
          </w:p>
          <w:p w:rsidR="00D13E72" w:rsidRPr="00D13E72" w:rsidRDefault="00D13E72" w:rsidP="00D13E7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Условия осуществлени</w:t>
            </w:r>
            <w:r w:rsidR="007A791A">
              <w:rPr>
                <w:rFonts w:ascii="Times New Roman" w:hAnsi="Times New Roman"/>
                <w:sz w:val="24"/>
                <w:szCs w:val="24"/>
              </w:rPr>
              <w:t>я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72">
              <w:rPr>
                <w:rFonts w:ascii="Times New Roman" w:hAnsi="Times New Roman"/>
                <w:sz w:val="24"/>
                <w:szCs w:val="24"/>
              </w:rPr>
              <w:t>воспитательн</w:t>
            </w:r>
            <w:r w:rsidR="007A79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7A791A">
              <w:rPr>
                <w:rFonts w:ascii="Times New Roman" w:hAnsi="Times New Roman"/>
                <w:sz w:val="24"/>
                <w:szCs w:val="24"/>
              </w:rPr>
              <w:t>-образовательного процесса Г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БДОУ.</w:t>
            </w:r>
          </w:p>
          <w:p w:rsidR="00D13E72" w:rsidRPr="00D13E72" w:rsidRDefault="00D13E72" w:rsidP="00D13E7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Результаты деяте</w:t>
            </w:r>
            <w:r w:rsidR="007A791A">
              <w:rPr>
                <w:rFonts w:ascii="Times New Roman" w:hAnsi="Times New Roman"/>
                <w:sz w:val="24"/>
                <w:szCs w:val="24"/>
              </w:rPr>
              <w:t>льности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E72" w:rsidRPr="00D13E72" w:rsidRDefault="00CA00BF" w:rsidP="00D13E7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>оциальное партнерство.</w:t>
            </w:r>
          </w:p>
          <w:p w:rsidR="00D13E72" w:rsidRPr="00D13E72" w:rsidRDefault="00D13E72" w:rsidP="00D13E7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Кадровый потенциал.</w:t>
            </w:r>
          </w:p>
          <w:p w:rsidR="00D13E72" w:rsidRPr="00F05F25" w:rsidRDefault="00CA00BF" w:rsidP="00F05F2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финансовых ресурсов ДОУ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E72" w:rsidRPr="00D13E72" w:rsidRDefault="00D13E72" w:rsidP="00D13E7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Заключение. Перспективы и планы развития.</w:t>
            </w:r>
          </w:p>
          <w:p w:rsidR="00D13E72" w:rsidRPr="00D13E72" w:rsidRDefault="00D13E72" w:rsidP="007A791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1. Общ</w:t>
            </w:r>
            <w:r w:rsidR="007A791A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ая характеристика ГБДОУ</w:t>
            </w:r>
          </w:p>
          <w:p w:rsidR="00D13E72" w:rsidRPr="00D13E72" w:rsidRDefault="007A27B3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«Детский сад № 11 Адмиралтейского района Санкт-Петербурга</w:t>
            </w:r>
            <w:r w:rsidR="00B63104">
              <w:rPr>
                <w:rFonts w:ascii="Times New Roman" w:hAnsi="Times New Roman"/>
                <w:sz w:val="24"/>
                <w:szCs w:val="24"/>
              </w:rPr>
              <w:t>»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расположен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углу Садовой улицы и Никольского </w:t>
            </w:r>
            <w:r w:rsidR="00B63104">
              <w:rPr>
                <w:rFonts w:ascii="Times New Roman" w:hAnsi="Times New Roman"/>
                <w:sz w:val="24"/>
                <w:szCs w:val="24"/>
              </w:rPr>
              <w:t>переулка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далеко от реки Фонтанка и Никольского собора,  по адресу: улица Садовая, д.60. Здание старого фонда, детский сад располагается на </w:t>
            </w:r>
            <w:r w:rsidR="005E6EAB">
              <w:rPr>
                <w:rFonts w:ascii="Times New Roman" w:hAnsi="Times New Roman"/>
                <w:sz w:val="24"/>
                <w:szCs w:val="24"/>
              </w:rPr>
              <w:t xml:space="preserve">трех этажах </w:t>
            </w:r>
            <w:r w:rsidR="005E6EAB" w:rsidRPr="001C308F">
              <w:rPr>
                <w:rFonts w:ascii="Times New Roman" w:hAnsi="Times New Roman"/>
                <w:sz w:val="24"/>
                <w:szCs w:val="24"/>
              </w:rPr>
              <w:t>четырехэтажного</w:t>
            </w:r>
            <w:r w:rsidR="005E6EAB">
              <w:rPr>
                <w:rFonts w:ascii="Times New Roman" w:hAnsi="Times New Roman"/>
                <w:sz w:val="24"/>
                <w:szCs w:val="24"/>
              </w:rPr>
              <w:t xml:space="preserve"> здания. На первом этаже расположен пищеблок, </w:t>
            </w:r>
            <w:r w:rsidR="00B63104">
              <w:rPr>
                <w:rFonts w:ascii="Times New Roman" w:hAnsi="Times New Roman"/>
                <w:sz w:val="24"/>
                <w:szCs w:val="24"/>
              </w:rPr>
              <w:t>медицинский кабинет, прачечная</w:t>
            </w:r>
            <w:r w:rsidR="005E6EAB">
              <w:rPr>
                <w:rFonts w:ascii="Times New Roman" w:hAnsi="Times New Roman"/>
                <w:sz w:val="24"/>
                <w:szCs w:val="24"/>
              </w:rPr>
              <w:t>, физкультурный зал.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>  На втор</w:t>
            </w:r>
            <w:r w:rsidR="005E6EAB">
              <w:rPr>
                <w:rFonts w:ascii="Times New Roman" w:hAnsi="Times New Roman"/>
                <w:sz w:val="24"/>
                <w:szCs w:val="24"/>
              </w:rPr>
              <w:t>ом этаже здания расположены  две группы и кабинет руководителя, на третьем этаже расположены две группы и музыкальный зал.</w:t>
            </w:r>
          </w:p>
          <w:p w:rsidR="00D13E72" w:rsidRPr="00D13E72" w:rsidRDefault="0003068A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бюджетное дошкольное образовательное</w:t>
            </w:r>
            <w:r w:rsidR="00EF65C1">
              <w:rPr>
                <w:rFonts w:ascii="Times New Roman" w:hAnsi="Times New Roman"/>
                <w:sz w:val="24"/>
                <w:szCs w:val="24"/>
              </w:rPr>
              <w:t xml:space="preserve"> учреждение  «Детский сад № </w:t>
            </w:r>
            <w:r w:rsidR="005E6EAB">
              <w:rPr>
                <w:rFonts w:ascii="Times New Roman" w:hAnsi="Times New Roman"/>
                <w:sz w:val="24"/>
                <w:szCs w:val="24"/>
              </w:rPr>
              <w:t>11  </w:t>
            </w:r>
            <w:r w:rsidR="003D7DCF" w:rsidRPr="0003068A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r w:rsidR="003D7DCF">
              <w:rPr>
                <w:rFonts w:ascii="Times New Roman" w:hAnsi="Times New Roman"/>
                <w:sz w:val="24"/>
                <w:szCs w:val="24"/>
              </w:rPr>
              <w:t xml:space="preserve"> вида»  имеет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АА 127120 от 14.02.2006 г.</w:t>
            </w:r>
          </w:p>
          <w:p w:rsidR="00D13E72" w:rsidRPr="00D13E72" w:rsidRDefault="00D13E72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Здание учреждени</w:t>
            </w:r>
            <w:r w:rsidR="001E3F1A">
              <w:rPr>
                <w:rFonts w:ascii="Times New Roman" w:hAnsi="Times New Roman"/>
                <w:sz w:val="24"/>
                <w:szCs w:val="24"/>
              </w:rPr>
              <w:t>я расположено среди жилых домов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, ряд</w:t>
            </w:r>
            <w:r w:rsidR="001E3F1A">
              <w:rPr>
                <w:rFonts w:ascii="Times New Roman" w:hAnsi="Times New Roman"/>
                <w:sz w:val="24"/>
                <w:szCs w:val="24"/>
              </w:rPr>
              <w:t xml:space="preserve">ом с детским садом находятся ГБОУ № </w:t>
            </w:r>
            <w:r w:rsidR="002705B3" w:rsidRPr="002705B3">
              <w:rPr>
                <w:rFonts w:ascii="Times New Roman" w:hAnsi="Times New Roman"/>
                <w:sz w:val="24"/>
                <w:szCs w:val="24"/>
              </w:rPr>
              <w:t>241</w:t>
            </w:r>
            <w:r w:rsidR="001E3F1A">
              <w:rPr>
                <w:rFonts w:ascii="Times New Roman" w:hAnsi="Times New Roman"/>
                <w:sz w:val="24"/>
                <w:szCs w:val="24"/>
              </w:rPr>
              <w:t>, ГБОУ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705B3">
              <w:rPr>
                <w:rFonts w:ascii="Times New Roman" w:hAnsi="Times New Roman"/>
                <w:sz w:val="24"/>
                <w:szCs w:val="24"/>
              </w:rPr>
              <w:t xml:space="preserve"> 229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, музыкальная школа </w:t>
            </w:r>
            <w:r w:rsidRPr="009628DD">
              <w:rPr>
                <w:rFonts w:ascii="Times New Roman" w:hAnsi="Times New Roman"/>
                <w:sz w:val="24"/>
                <w:szCs w:val="24"/>
              </w:rPr>
              <w:t>№ 2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, детская поликлиника </w:t>
            </w:r>
            <w:r w:rsidR="002705B3" w:rsidRPr="009628DD">
              <w:rPr>
                <w:rFonts w:ascii="Times New Roman" w:hAnsi="Times New Roman"/>
                <w:sz w:val="24"/>
                <w:szCs w:val="24"/>
              </w:rPr>
              <w:t>№ 27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, детские сады: № </w:t>
            </w:r>
            <w:r w:rsidR="002705B3" w:rsidRPr="009628DD">
              <w:rPr>
                <w:rFonts w:ascii="Times New Roman" w:hAnsi="Times New Roman"/>
                <w:sz w:val="24"/>
                <w:szCs w:val="24"/>
              </w:rPr>
              <w:t>39,</w:t>
            </w:r>
            <w:r w:rsidR="00EF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5B3" w:rsidRPr="009628DD">
              <w:rPr>
                <w:rFonts w:ascii="Times New Roman" w:hAnsi="Times New Roman"/>
                <w:sz w:val="24"/>
                <w:szCs w:val="24"/>
              </w:rPr>
              <w:t>50,</w:t>
            </w:r>
            <w:r w:rsidR="00EF6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5B3" w:rsidRPr="009628DD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.  </w:t>
            </w:r>
            <w:r w:rsidRPr="00D13E72">
              <w:rPr>
                <w:rFonts w:ascii="Times New Roman" w:hAnsi="Times New Roman"/>
                <w:b/>
                <w:bCs/>
                <w:sz w:val="24"/>
                <w:szCs w:val="24"/>
              </w:rPr>
              <w:t>Режим работы ДОУ: 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12-ти  часовое пребывание детей при пятидневной рабочей неделе с 7.00 до 19.00 часов.</w:t>
            </w:r>
          </w:p>
          <w:p w:rsidR="00693056" w:rsidRPr="005D1CC7" w:rsidRDefault="001E3F1A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ГБДОУ 4</w:t>
            </w:r>
            <w:r w:rsidR="0003068A">
              <w:rPr>
                <w:rFonts w:ascii="Times New Roman" w:hAnsi="Times New Roman"/>
                <w:sz w:val="24"/>
                <w:szCs w:val="24"/>
              </w:rPr>
              <w:t xml:space="preserve"> возрастные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03068A">
              <w:rPr>
                <w:rFonts w:ascii="Times New Roman" w:hAnsi="Times New Roman"/>
                <w:sz w:val="24"/>
                <w:szCs w:val="24"/>
              </w:rPr>
              <w:t>ы общеразвивающей направленности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. Нормативный расчет </w:t>
            </w:r>
            <w:r w:rsidR="002705B3" w:rsidRPr="009628DD">
              <w:rPr>
                <w:rFonts w:ascii="Times New Roman" w:hAnsi="Times New Roman"/>
                <w:sz w:val="24"/>
                <w:szCs w:val="24"/>
              </w:rPr>
              <w:t>94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A85">
              <w:rPr>
                <w:rFonts w:ascii="Times New Roman" w:hAnsi="Times New Roman"/>
                <w:sz w:val="24"/>
                <w:szCs w:val="24"/>
              </w:rPr>
              <w:t>мест. Списочный состав</w:t>
            </w:r>
            <w:bookmarkStart w:id="0" w:name="_GoBack"/>
            <w:bookmarkEnd w:id="0"/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E72" w:rsidRPr="009628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48BB" w:rsidRPr="005D1CC7">
              <w:rPr>
                <w:rFonts w:ascii="Times New Roman" w:hAnsi="Times New Roman"/>
                <w:sz w:val="24"/>
                <w:szCs w:val="24"/>
              </w:rPr>
              <w:t>94</w:t>
            </w:r>
            <w:r w:rsidR="00D13E72" w:rsidRPr="005D1C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B948BB" w:rsidRPr="005D1CC7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7503A1" w:rsidRPr="005D1C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E72" w:rsidRPr="00D13E72" w:rsidRDefault="00D13E72" w:rsidP="00D13E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b/>
                <w:bCs/>
                <w:sz w:val="24"/>
                <w:szCs w:val="24"/>
              </w:rPr>
              <w:t>Наполняемость групп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4"/>
              <w:gridCol w:w="1481"/>
              <w:gridCol w:w="2154"/>
            </w:tblGrid>
            <w:tr w:rsidR="00693056" w:rsidRPr="00D13E72" w:rsidTr="00693056">
              <w:trPr>
                <w:jc w:val="center"/>
              </w:trPr>
              <w:tc>
                <w:tcPr>
                  <w:tcW w:w="3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693056" w:rsidRPr="00D13E72" w:rsidTr="00693056">
              <w:trPr>
                <w:jc w:val="center"/>
              </w:trPr>
              <w:tc>
                <w:tcPr>
                  <w:tcW w:w="3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младшая группа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– 3</w:t>
                  </w: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2C7A85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693056" w:rsidRPr="00D13E72" w:rsidTr="00693056">
              <w:trPr>
                <w:jc w:val="center"/>
              </w:trPr>
              <w:tc>
                <w:tcPr>
                  <w:tcW w:w="3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– 4 года</w:t>
                  </w:r>
                </w:p>
              </w:tc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2C7A85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693056" w:rsidRPr="00D13E72" w:rsidTr="00693056">
              <w:trPr>
                <w:jc w:val="center"/>
              </w:trPr>
              <w:tc>
                <w:tcPr>
                  <w:tcW w:w="3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 группа 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4 – 5 лет</w:t>
                  </w:r>
                </w:p>
              </w:tc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2C7A85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693056" w:rsidRPr="00D13E72" w:rsidTr="00693056">
              <w:trPr>
                <w:jc w:val="center"/>
              </w:trPr>
              <w:tc>
                <w:tcPr>
                  <w:tcW w:w="3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старшая группа 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5 – 6 лет</w:t>
                  </w:r>
                </w:p>
              </w:tc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DE783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693056" w:rsidRPr="00D13E72" w:rsidTr="00693056">
              <w:trPr>
                <w:jc w:val="center"/>
              </w:trPr>
              <w:tc>
                <w:tcPr>
                  <w:tcW w:w="3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Всего по ДОУ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693056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2-6</w:t>
                  </w: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2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3056" w:rsidRPr="00D13E72" w:rsidRDefault="00DE783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A0442F" w:rsidRDefault="00A0442F" w:rsidP="00D13E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13E72" w:rsidRPr="00AD2066" w:rsidRDefault="00D13E72" w:rsidP="00D13E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D2066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  <w:t>2. Особенности образовательного процесса</w:t>
            </w:r>
          </w:p>
          <w:p w:rsidR="00FB0ED1" w:rsidRPr="00FB0ED1" w:rsidRDefault="00FB0ED1" w:rsidP="00FB0E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Федеральных государственных образовательных стандартов  происходит</w:t>
            </w:r>
            <w:r w:rsidRPr="00FB0ED1">
              <w:rPr>
                <w:rFonts w:ascii="Times New Roman" w:hAnsi="Times New Roman"/>
                <w:sz w:val="24"/>
                <w:szCs w:val="24"/>
              </w:rPr>
              <w:t xml:space="preserve"> в формах, специфических для детей данной возрастной группы, прежде всего в форме игры, познавательной и исследовательской деятельности, творческой активности, чтения, трудовой деятельности.</w:t>
            </w:r>
          </w:p>
          <w:p w:rsidR="00FB0ED1" w:rsidRPr="00FB0ED1" w:rsidRDefault="00FB0ED1" w:rsidP="00FB0E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 xml:space="preserve">Все участники образовательных отношений выступают как субъекты, т.е. как активные, равноправные участники. Это воспитанники, педагоги, воспитатели, родители. </w:t>
            </w:r>
          </w:p>
          <w:p w:rsidR="00FB0ED1" w:rsidRPr="00FB0ED1" w:rsidRDefault="00FB0ED1" w:rsidP="00FB0E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>Для достижения целей, прописанных в Федеральных стандартах, первостепенное значение имеют:</w:t>
            </w:r>
          </w:p>
          <w:p w:rsidR="00FB0ED1" w:rsidRPr="00FB0ED1" w:rsidRDefault="00FB0ED1" w:rsidP="00FB0ED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>Забота о здоровье, эмоциональном благополучии и своевременном всестороннем развитии каждого ребенка.</w:t>
            </w:r>
          </w:p>
          <w:p w:rsidR="00FB0ED1" w:rsidRPr="00FB0ED1" w:rsidRDefault="00FB0ED1" w:rsidP="00FB0ED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 xml:space="preserve">Создание в группах атмосферы гуманного и доброжелательного отношения ко всем воспитанникам, что позволяет растить их </w:t>
            </w:r>
            <w:proofErr w:type="gramStart"/>
            <w:r w:rsidRPr="00FB0ED1">
              <w:rPr>
                <w:rFonts w:ascii="Times New Roman" w:hAnsi="Times New Roman"/>
                <w:sz w:val="24"/>
                <w:szCs w:val="24"/>
              </w:rPr>
              <w:t>общительными</w:t>
            </w:r>
            <w:proofErr w:type="gramEnd"/>
            <w:r w:rsidRPr="00FB0ED1">
              <w:rPr>
                <w:rFonts w:ascii="Times New Roman" w:hAnsi="Times New Roman"/>
                <w:sz w:val="24"/>
                <w:szCs w:val="24"/>
              </w:rPr>
              <w:t>, добрыми, любознательными.</w:t>
            </w:r>
          </w:p>
          <w:p w:rsidR="00FB0ED1" w:rsidRPr="00FB0ED1" w:rsidRDefault="00FB0ED1" w:rsidP="00FB0ED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 xml:space="preserve">Максимальное использование разнообразных видов детской деятельности, их интеграция в целях повышения эффективности </w:t>
            </w:r>
            <w:proofErr w:type="spellStart"/>
            <w:r w:rsidRPr="00FB0ED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B0ED1">
              <w:rPr>
                <w:rFonts w:ascii="Times New Roman" w:hAnsi="Times New Roman"/>
                <w:sz w:val="24"/>
                <w:szCs w:val="24"/>
              </w:rPr>
              <w:t>-образовательного процесса.</w:t>
            </w:r>
          </w:p>
          <w:p w:rsidR="00FB0ED1" w:rsidRPr="00FB0ED1" w:rsidRDefault="00FB0ED1" w:rsidP="00FB0ED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 xml:space="preserve">Творческая организация </w:t>
            </w:r>
            <w:proofErr w:type="spellStart"/>
            <w:r w:rsidRPr="00FB0ED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B0ED1">
              <w:rPr>
                <w:rFonts w:ascii="Times New Roman" w:hAnsi="Times New Roman"/>
                <w:sz w:val="24"/>
                <w:szCs w:val="24"/>
              </w:rPr>
              <w:t>-образовательного процесса.</w:t>
            </w:r>
          </w:p>
          <w:p w:rsidR="00FB0ED1" w:rsidRPr="00FB0ED1" w:rsidRDefault="00FB0ED1" w:rsidP="00FB0ED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>Вариативность использования образовательного материала, позволяющая развивать творчеством в соответствии с интересами и наклонностями каждого ребенка.</w:t>
            </w:r>
          </w:p>
          <w:p w:rsidR="00FB0ED1" w:rsidRPr="00FB0ED1" w:rsidRDefault="00FB0ED1" w:rsidP="00FB0ED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>Уважительное отношение к результатам детского творчества.</w:t>
            </w:r>
          </w:p>
          <w:p w:rsidR="00FB0ED1" w:rsidRPr="00FB0ED1" w:rsidRDefault="00FB0ED1" w:rsidP="00FB0ED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>Единство подходов к воспитанию детей в условиях дошкольного образовательного учреждения и семьи.</w:t>
            </w:r>
          </w:p>
          <w:p w:rsidR="00FB0ED1" w:rsidRPr="00FB0ED1" w:rsidRDefault="00FB0ED1" w:rsidP="00FB0ED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1">
              <w:rPr>
                <w:rFonts w:ascii="Times New Roman" w:hAnsi="Times New Roman"/>
                <w:sz w:val="24"/>
                <w:szCs w:val="24"/>
              </w:rPr>
      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возраста.</w:t>
            </w:r>
          </w:p>
          <w:p w:rsidR="009E7377" w:rsidRDefault="00D13E72" w:rsidP="006A7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Общеобразовательная про</w:t>
            </w:r>
            <w:r w:rsidR="009E7377"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образователь</w:t>
            </w:r>
            <w:r w:rsidR="009E7377"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377">
              <w:rPr>
                <w:rFonts w:ascii="Times New Roman" w:hAnsi="Times New Roman"/>
                <w:sz w:val="24"/>
                <w:szCs w:val="24"/>
              </w:rPr>
      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дошкольника.</w:t>
            </w:r>
          </w:p>
          <w:p w:rsidR="00D13E72" w:rsidRPr="00D13E72" w:rsidRDefault="009E7377" w:rsidP="006A7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-образовательный процесс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в дошколь</w:t>
            </w:r>
            <w:r>
              <w:rPr>
                <w:rFonts w:ascii="Times New Roman" w:hAnsi="Times New Roman"/>
                <w:sz w:val="24"/>
                <w:szCs w:val="24"/>
              </w:rPr>
              <w:t>ном учреждении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ествляют 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специ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алисты: заведующая, музыкальный руководитель, </w:t>
            </w:r>
            <w:r w:rsidR="00B948BB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</w:t>
            </w:r>
            <w:r w:rsidR="00B948BB">
              <w:rPr>
                <w:rFonts w:ascii="Times New Roman" w:hAnsi="Times New Roman"/>
                <w:sz w:val="28"/>
                <w:szCs w:val="24"/>
              </w:rPr>
              <w:t>7</w:t>
            </w:r>
            <w:r w:rsidR="00DE7832">
              <w:rPr>
                <w:rFonts w:ascii="Times New Roman" w:hAnsi="Times New Roman"/>
                <w:sz w:val="24"/>
                <w:szCs w:val="24"/>
              </w:rPr>
              <w:t xml:space="preserve"> воспитателей. Из них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35D">
              <w:rPr>
                <w:rFonts w:ascii="Times New Roman" w:hAnsi="Times New Roman"/>
                <w:sz w:val="24"/>
                <w:szCs w:val="24"/>
              </w:rPr>
              <w:t>3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– с I квалификационной категорией, </w:t>
            </w:r>
            <w:r w:rsidR="00BE035D">
              <w:rPr>
                <w:rFonts w:ascii="Times New Roman" w:hAnsi="Times New Roman"/>
                <w:sz w:val="24"/>
                <w:szCs w:val="24"/>
              </w:rPr>
              <w:t>4</w:t>
            </w:r>
            <w:r w:rsidR="00D13E72" w:rsidRPr="00DE7832">
              <w:rPr>
                <w:rFonts w:ascii="Times New Roman" w:hAnsi="Times New Roman"/>
                <w:sz w:val="24"/>
                <w:szCs w:val="24"/>
              </w:rPr>
              <w:t> 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педагога со </w:t>
            </w:r>
            <w:r w:rsidR="00DE7832">
              <w:rPr>
                <w:rFonts w:ascii="Times New Roman" w:hAnsi="Times New Roman"/>
                <w:sz w:val="24"/>
                <w:szCs w:val="24"/>
              </w:rPr>
              <w:t>II  квалификационной категорией.</w:t>
            </w:r>
          </w:p>
          <w:p w:rsidR="00D13E72" w:rsidRPr="00D13E72" w:rsidRDefault="00D13E72" w:rsidP="006A7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Анализ социального состава семей воспитанников нашего учрежд</w:t>
            </w:r>
            <w:r w:rsidR="00F61717">
              <w:rPr>
                <w:rFonts w:ascii="Times New Roman" w:hAnsi="Times New Roman"/>
                <w:sz w:val="24"/>
                <w:szCs w:val="24"/>
              </w:rPr>
              <w:t>ения показывает, что в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большинстве своем род</w:t>
            </w:r>
            <w:r w:rsidR="00F61717">
              <w:rPr>
                <w:rFonts w:ascii="Times New Roman" w:hAnsi="Times New Roman"/>
                <w:sz w:val="24"/>
                <w:szCs w:val="24"/>
              </w:rPr>
              <w:t xml:space="preserve">ители имеют высшее или средне - 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сп</w:t>
            </w:r>
            <w:r w:rsidR="00F61717">
              <w:rPr>
                <w:rFonts w:ascii="Times New Roman" w:hAnsi="Times New Roman"/>
                <w:sz w:val="24"/>
                <w:szCs w:val="24"/>
              </w:rPr>
              <w:t>ециальное  образование. 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Определение социального статуса семей воспитанников позволяет нам  выбирать более эффективные формы, методы и содержание сотрудничества с родителями для создания равных стартовых возможностей детей</w:t>
            </w:r>
            <w:r w:rsidR="00F61717">
              <w:rPr>
                <w:rFonts w:ascii="Times New Roman" w:hAnsi="Times New Roman"/>
                <w:sz w:val="24"/>
                <w:szCs w:val="24"/>
              </w:rPr>
              <w:t>,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как основы их успешного обучения в школе.</w:t>
            </w:r>
            <w:r w:rsidR="00744F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6F3A" w:rsidRPr="003E38D9" w:rsidRDefault="00D13E72" w:rsidP="006A7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8D9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7764E2" w:rsidRPr="003E38D9">
              <w:rPr>
                <w:rFonts w:ascii="Times New Roman" w:hAnsi="Times New Roman"/>
                <w:sz w:val="24"/>
                <w:szCs w:val="24"/>
              </w:rPr>
              <w:t>овательная</w:t>
            </w:r>
            <w:r w:rsidR="0061649E" w:rsidRPr="003E38D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DE7832" w:rsidRPr="003E38D9">
              <w:rPr>
                <w:rFonts w:ascii="Times New Roman" w:hAnsi="Times New Roman"/>
                <w:sz w:val="24"/>
                <w:szCs w:val="24"/>
              </w:rPr>
              <w:t xml:space="preserve"> выстраивается</w:t>
            </w:r>
            <w:r w:rsidR="006A7FF1" w:rsidRPr="003E38D9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7764E2" w:rsidRPr="003E38D9">
              <w:rPr>
                <w:rFonts w:ascii="Times New Roman" w:hAnsi="Times New Roman"/>
                <w:sz w:val="24"/>
                <w:szCs w:val="24"/>
              </w:rPr>
              <w:t xml:space="preserve">ФГОС и </w:t>
            </w:r>
            <w:r w:rsidR="006A7FF1" w:rsidRPr="003E38D9">
              <w:rPr>
                <w:rFonts w:ascii="Times New Roman" w:hAnsi="Times New Roman"/>
                <w:sz w:val="24"/>
                <w:szCs w:val="24"/>
              </w:rPr>
              <w:t xml:space="preserve">примерной общеобразовательной программой дошкольного образования  </w:t>
            </w:r>
            <w:r w:rsidRPr="003E3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832" w:rsidRPr="003E38D9">
              <w:rPr>
                <w:rFonts w:ascii="Times New Roman" w:hAnsi="Times New Roman"/>
                <w:sz w:val="24"/>
                <w:szCs w:val="24"/>
              </w:rPr>
              <w:t xml:space="preserve">«От рождения до школы» </w:t>
            </w:r>
            <w:r w:rsidR="00DE7832" w:rsidRPr="003E38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редакцией Н.Е. </w:t>
            </w:r>
            <w:proofErr w:type="spellStart"/>
            <w:r w:rsidR="00DE7832" w:rsidRPr="003E38D9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="00DE7832" w:rsidRPr="003E38D9">
              <w:rPr>
                <w:rFonts w:ascii="Times New Roman" w:hAnsi="Times New Roman"/>
                <w:sz w:val="24"/>
                <w:szCs w:val="24"/>
              </w:rPr>
              <w:t xml:space="preserve">, М.А. Васильевой, </w:t>
            </w:r>
            <w:r w:rsidR="006A7FF1" w:rsidRPr="003E38D9">
              <w:rPr>
                <w:rFonts w:ascii="Times New Roman" w:hAnsi="Times New Roman"/>
                <w:sz w:val="24"/>
                <w:szCs w:val="24"/>
              </w:rPr>
              <w:t>Т.А. Комаровой, год издания 2014</w:t>
            </w:r>
            <w:r w:rsidR="00DE7832" w:rsidRPr="003E38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8F4" w:rsidRPr="00D13E72" w:rsidRDefault="00D13E72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При организации образовательного процесса нами учитываются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психофизиологическими особенностями воспитанников, комплексно-тематический принцип с ведущей  игровой деятельностью. Решение программных задач  осуществляется в разных формах совместной деятельности взрослых и детей, а также в самостоятельной деятельности детей.</w:t>
            </w:r>
            <w:r w:rsidR="00BE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>Важным направлением  детского сад</w:t>
            </w:r>
            <w:r w:rsidR="00DD48F4">
              <w:rPr>
                <w:rFonts w:ascii="Times New Roman" w:hAnsi="Times New Roman"/>
                <w:sz w:val="24"/>
                <w:szCs w:val="24"/>
              </w:rPr>
              <w:t>а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="00DD48F4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ДОУ здоровьесберегающих педагогических технологий и 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>в</w:t>
            </w:r>
            <w:r w:rsidR="00DD48F4">
              <w:rPr>
                <w:rFonts w:ascii="Times New Roman" w:hAnsi="Times New Roman"/>
                <w:sz w:val="24"/>
                <w:szCs w:val="24"/>
              </w:rPr>
              <w:t xml:space="preserve">оспитание у детей, педагогов и родителей потребности 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>в  здоровом образе жизни. Дан</w:t>
            </w:r>
            <w:r w:rsidR="00DD48F4">
              <w:rPr>
                <w:rFonts w:ascii="Times New Roman" w:hAnsi="Times New Roman"/>
                <w:sz w:val="24"/>
                <w:szCs w:val="24"/>
              </w:rPr>
              <w:t>ное направление реализуется по п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 xml:space="preserve">рограмме </w:t>
            </w:r>
            <w:r w:rsidR="00DD48F4"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>здоровьесберегающих техноло</w:t>
            </w:r>
            <w:r w:rsidR="00DD48F4">
              <w:rPr>
                <w:rFonts w:ascii="Times New Roman" w:hAnsi="Times New Roman"/>
                <w:sz w:val="24"/>
                <w:szCs w:val="24"/>
              </w:rPr>
              <w:t>гий в дошкольном учреждении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 xml:space="preserve">, которая включает систему работы по следующим направлениям: </w:t>
            </w:r>
            <w:proofErr w:type="spellStart"/>
            <w:r w:rsidR="00DD48F4" w:rsidRPr="00D13E72">
              <w:rPr>
                <w:rFonts w:ascii="Times New Roman" w:hAnsi="Times New Roman"/>
                <w:sz w:val="24"/>
                <w:szCs w:val="24"/>
              </w:rPr>
              <w:t>профилактическо</w:t>
            </w:r>
            <w:proofErr w:type="spellEnd"/>
            <w:r w:rsidR="00DD48F4" w:rsidRPr="00D13E72">
              <w:rPr>
                <w:rFonts w:ascii="Times New Roman" w:hAnsi="Times New Roman"/>
                <w:sz w:val="24"/>
                <w:szCs w:val="24"/>
              </w:rPr>
              <w:t xml:space="preserve">-оздоровительная работа; физкультурно-оздоровительная работа; медико-профилактическая работа; сбалансированное питание; организация </w:t>
            </w:r>
            <w:proofErr w:type="spellStart"/>
            <w:r w:rsidR="00DD48F4" w:rsidRPr="00D13E7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DD48F4" w:rsidRPr="00D13E72">
              <w:rPr>
                <w:rFonts w:ascii="Times New Roman" w:hAnsi="Times New Roman"/>
                <w:sz w:val="24"/>
                <w:szCs w:val="24"/>
              </w:rPr>
              <w:t>-образовательн</w:t>
            </w:r>
            <w:r w:rsidR="00DD48F4">
              <w:rPr>
                <w:rFonts w:ascii="Times New Roman" w:hAnsi="Times New Roman"/>
                <w:sz w:val="24"/>
                <w:szCs w:val="24"/>
              </w:rPr>
              <w:t>ого процесса детей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 xml:space="preserve"> в сохранении и укреплении здоровья дошкольников; </w:t>
            </w:r>
            <w:r w:rsidR="00DD48F4">
              <w:rPr>
                <w:rFonts w:ascii="Times New Roman" w:hAnsi="Times New Roman"/>
                <w:sz w:val="24"/>
                <w:szCs w:val="24"/>
              </w:rPr>
              <w:t xml:space="preserve">кружковая работа; </w:t>
            </w:r>
            <w:r w:rsidR="00DD48F4" w:rsidRPr="00D13E72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педагогами и родителями.</w:t>
            </w:r>
          </w:p>
          <w:p w:rsidR="009E35B2" w:rsidRPr="009E35B2" w:rsidRDefault="009E35B2" w:rsidP="00FB0ED1">
            <w:pPr>
              <w:rPr>
                <w:rFonts w:ascii="Times New Roman" w:eastAsia="Symbol" w:hAnsi="Times New Roman"/>
                <w:b/>
                <w:sz w:val="24"/>
                <w:szCs w:val="24"/>
              </w:rPr>
            </w:pPr>
          </w:p>
          <w:p w:rsidR="009E35B2" w:rsidRPr="009E35B2" w:rsidRDefault="009E35B2" w:rsidP="0026048F">
            <w:pPr>
              <w:ind w:left="615"/>
              <w:rPr>
                <w:rFonts w:ascii="Times New Roman" w:eastAsia="Symbol" w:hAnsi="Times New Roman"/>
                <w:b/>
                <w:sz w:val="24"/>
                <w:szCs w:val="24"/>
              </w:rPr>
            </w:pPr>
            <w:r w:rsidRPr="009E35B2">
              <w:rPr>
                <w:rFonts w:ascii="Times New Roman" w:eastAsia="Symbol" w:hAnsi="Times New Roman"/>
                <w:b/>
                <w:sz w:val="24"/>
                <w:szCs w:val="24"/>
              </w:rPr>
              <w:t>Прогнозируемые результаты:</w:t>
            </w:r>
          </w:p>
          <w:p w:rsidR="009E35B2" w:rsidRPr="009E35B2" w:rsidRDefault="009E35B2" w:rsidP="009E35B2">
            <w:pPr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</w:p>
          <w:p w:rsidR="009E35B2" w:rsidRPr="009E35B2" w:rsidRDefault="009E35B2" w:rsidP="009E35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35B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Детский сад</w:t>
            </w:r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>: создание методического комплекса по основным направлениям развития дошкольника: физическому, социально - личностному, познавательному, художественно - эстетическому, создание активной развивающей среды.</w:t>
            </w:r>
          </w:p>
          <w:p w:rsidR="009E35B2" w:rsidRPr="009E35B2" w:rsidRDefault="009E35B2" w:rsidP="009E35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35B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Дети</w:t>
            </w:r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повышение интереса к таким видам деятельности как </w:t>
            </w:r>
            <w:proofErr w:type="gramStart"/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</w:t>
            </w:r>
            <w:proofErr w:type="gramEnd"/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>, чтение; освоение специфических детских видов деятельности (игровой, познавательно - исследовательской, продуктивной, физической) на уровне самостоятельности; формирование готовности к обучению в школе.</w:t>
            </w:r>
          </w:p>
          <w:p w:rsidR="009E35B2" w:rsidRPr="009E35B2" w:rsidRDefault="009E35B2" w:rsidP="009E35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35B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Педагоги</w:t>
            </w:r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>: совершенствование активных форм вовлечения родителей в образовательный процесс их детей; повышение профессиональной компетентности в реализации в образовательном процессе принципов современной развивающей педагогики.</w:t>
            </w:r>
          </w:p>
          <w:p w:rsidR="00F7265A" w:rsidRPr="009E35B2" w:rsidRDefault="009E35B2" w:rsidP="009E35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35B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Родители</w:t>
            </w:r>
            <w:r w:rsidRPr="009E35B2">
              <w:rPr>
                <w:rFonts w:ascii="Times New Roman" w:hAnsi="Times New Roman"/>
                <w:color w:val="000000"/>
                <w:sz w:val="24"/>
                <w:szCs w:val="24"/>
              </w:rPr>
              <w:t>: участие в образовательном процессе ГДОУ, повышение ответственности за воспитание и образование детей в современных условиях.</w:t>
            </w:r>
          </w:p>
          <w:p w:rsidR="00B00A91" w:rsidRDefault="00B00A91" w:rsidP="00D13E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3E72" w:rsidRPr="003E38D9" w:rsidRDefault="00D13E72" w:rsidP="003E38D9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</w:pPr>
            <w:r w:rsidRPr="003E38D9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Условия осуществлени</w:t>
            </w:r>
            <w:r w:rsidR="00F412F8" w:rsidRPr="003E38D9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я</w:t>
            </w:r>
            <w:r w:rsidRPr="003E38D9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 xml:space="preserve"> </w:t>
            </w:r>
            <w:proofErr w:type="spellStart"/>
            <w:r w:rsidRPr="003E38D9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воспитательно</w:t>
            </w:r>
            <w:proofErr w:type="spellEnd"/>
            <w:r w:rsidRPr="003E38D9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-об</w:t>
            </w:r>
            <w:r w:rsidR="00F412F8" w:rsidRPr="003E38D9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разовательного процесса</w:t>
            </w:r>
          </w:p>
          <w:p w:rsidR="00754AFE" w:rsidRPr="00754AFE" w:rsidRDefault="00754AFE" w:rsidP="00754AFE">
            <w:pPr>
              <w:pStyle w:val="a5"/>
              <w:spacing w:before="100" w:beforeAutospacing="1" w:after="100" w:afterAutospacing="1"/>
              <w:ind w:left="615"/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</w:pPr>
          </w:p>
          <w:p w:rsidR="00D13E72" w:rsidRPr="00D13E72" w:rsidRDefault="00D13E72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В стенах учреждения создана комфортная развивающая среда, благоприятно воздействующая на р</w:t>
            </w:r>
            <w:r w:rsidR="000F7476">
              <w:rPr>
                <w:rFonts w:ascii="Times New Roman" w:hAnsi="Times New Roman"/>
                <w:sz w:val="24"/>
                <w:szCs w:val="24"/>
              </w:rPr>
              <w:t>азвитие ребёнка. В наличии ДОУ 4 групповые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комнат</w:t>
            </w:r>
            <w:r w:rsidR="000F7476">
              <w:rPr>
                <w:rFonts w:ascii="Times New Roman" w:hAnsi="Times New Roman"/>
                <w:sz w:val="24"/>
                <w:szCs w:val="24"/>
              </w:rPr>
              <w:t>ы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,</w:t>
            </w:r>
            <w:r w:rsidR="000F7476">
              <w:rPr>
                <w:rFonts w:ascii="Times New Roman" w:hAnsi="Times New Roman"/>
                <w:sz w:val="24"/>
                <w:szCs w:val="24"/>
              </w:rPr>
              <w:t xml:space="preserve"> 4 спальни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5C46">
              <w:rPr>
                <w:rFonts w:ascii="Times New Roman" w:hAnsi="Times New Roman"/>
                <w:sz w:val="24"/>
                <w:szCs w:val="24"/>
              </w:rPr>
              <w:t xml:space="preserve">2 столовые, 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м</w:t>
            </w:r>
            <w:r w:rsidR="000F7476">
              <w:rPr>
                <w:rFonts w:ascii="Times New Roman" w:hAnsi="Times New Roman"/>
                <w:sz w:val="24"/>
                <w:szCs w:val="24"/>
              </w:rPr>
              <w:t>узыкальный, физкультурный залы, медицинский кабинет.</w:t>
            </w:r>
          </w:p>
          <w:p w:rsidR="00D13E72" w:rsidRPr="00D13E72" w:rsidRDefault="000F7476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ДОУ оснащены</w:t>
            </w:r>
            <w:r w:rsidR="00D13E72" w:rsidRPr="00D13E72">
              <w:rPr>
                <w:rFonts w:ascii="Times New Roman" w:hAnsi="Times New Roman"/>
                <w:sz w:val="24"/>
                <w:szCs w:val="24"/>
              </w:rPr>
              <w:t xml:space="preserve"> экологически безопасным оборудованием, соответствующим дошкольному возрасту.</w:t>
            </w:r>
          </w:p>
          <w:p w:rsidR="00D13E72" w:rsidRPr="00D13E72" w:rsidRDefault="00D13E72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Осуществляется информатизация учреждения, рабочие места спец</w:t>
            </w:r>
            <w:r w:rsidR="00A35C46">
              <w:rPr>
                <w:rFonts w:ascii="Times New Roman" w:hAnsi="Times New Roman"/>
                <w:sz w:val="24"/>
                <w:szCs w:val="24"/>
              </w:rPr>
              <w:t>иалистов оснащены компьютерами.</w:t>
            </w:r>
          </w:p>
          <w:p w:rsidR="00D13E72" w:rsidRPr="00D13E72" w:rsidRDefault="00D13E72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Рациональное питание является важнейшей составляющей формирования здоровья детей.</w:t>
            </w:r>
          </w:p>
          <w:p w:rsidR="00D13E72" w:rsidRDefault="00D13E72" w:rsidP="009D2E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 xml:space="preserve">Правильно организованное питание, полноценное и сбалансированное по содержанию основных пищевых веществ обеспечивает нормальный рост и развитие детского организма, оказывает существенное влияние на </w:t>
            </w:r>
            <w:r w:rsidR="009D2EE8" w:rsidRPr="00D13E72">
              <w:rPr>
                <w:rFonts w:ascii="Times New Roman" w:hAnsi="Times New Roman"/>
                <w:sz w:val="24"/>
                <w:szCs w:val="24"/>
              </w:rPr>
              <w:t>резистентность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и иммунитет ребенка по отношению к различным заболеваниям, повышает его работоспособность и выносливость, способствует </w:t>
            </w:r>
            <w:r w:rsidR="00CB6BD1">
              <w:rPr>
                <w:rFonts w:ascii="Times New Roman" w:hAnsi="Times New Roman"/>
                <w:sz w:val="24"/>
                <w:szCs w:val="24"/>
              </w:rPr>
              <w:t>оптимальному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развитию.</w:t>
            </w:r>
          </w:p>
          <w:p w:rsidR="00DD48F4" w:rsidRPr="00D13E72" w:rsidRDefault="00DD48F4" w:rsidP="00D13E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13E72" w:rsidRPr="00D13E72" w:rsidRDefault="00D13E72" w:rsidP="00D13E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Основными задачами при органи</w:t>
            </w:r>
            <w:r w:rsidR="00A35C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зации питания детей в ДОУ </w:t>
            </w:r>
            <w:r w:rsidRPr="00D13E72">
              <w:rPr>
                <w:rFonts w:ascii="Times New Roman" w:hAnsi="Times New Roman"/>
                <w:b/>
                <w:bCs/>
                <w:sz w:val="24"/>
                <w:szCs w:val="24"/>
              </w:rPr>
              <w:t>являются:</w:t>
            </w:r>
          </w:p>
          <w:p w:rsidR="00D13E72" w:rsidRPr="00D13E72" w:rsidRDefault="00D13E72" w:rsidP="00D13E72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Обеспечение детей питанием, соответствующим возрастным физиологическим потребностям в пищевых веществах и энергии.</w:t>
            </w:r>
          </w:p>
          <w:p w:rsidR="00D13E72" w:rsidRPr="00D13E72" w:rsidRDefault="00D13E72" w:rsidP="00D13E72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Гарантированное качество и безопасность питания и пищевых продуктов, используемых в питании.</w:t>
            </w:r>
          </w:p>
          <w:p w:rsidR="00D13E72" w:rsidRPr="00D13E72" w:rsidRDefault="00D13E72" w:rsidP="00D13E72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Предупреждение среди детей инфекционных и неинфекционных заболеваний, связанных с фактором питания</w:t>
            </w:r>
          </w:p>
          <w:p w:rsidR="00D13E72" w:rsidRPr="00D13E72" w:rsidRDefault="00D13E72" w:rsidP="00D13E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E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организацией питания детей осуществляет м</w:t>
            </w:r>
            <w:r w:rsidR="00A35C46">
              <w:rPr>
                <w:rFonts w:ascii="Times New Roman" w:hAnsi="Times New Roman"/>
                <w:sz w:val="24"/>
                <w:szCs w:val="24"/>
              </w:rPr>
              <w:t>едицинская служба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. Ежедневно проводится </w:t>
            </w:r>
            <w:proofErr w:type="gramStart"/>
            <w:r w:rsidRPr="00D13E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закладкой продуктов питания в котел, отслеживается организация питания в группах, сервировка </w:t>
            </w:r>
            <w:r w:rsidR="00A35C46">
              <w:rPr>
                <w:rFonts w:ascii="Times New Roman" w:hAnsi="Times New Roman"/>
                <w:sz w:val="24"/>
                <w:szCs w:val="24"/>
              </w:rPr>
              <w:t xml:space="preserve">столов, культура питания детей. </w:t>
            </w:r>
            <w:r w:rsidR="008D7B6D">
              <w:rPr>
                <w:rFonts w:ascii="Times New Roman" w:hAnsi="Times New Roman"/>
                <w:sz w:val="24"/>
                <w:szCs w:val="24"/>
              </w:rPr>
              <w:t>Работник пищеблока своевременно проходи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т санитарно-гигиеническое </w:t>
            </w:r>
            <w:r w:rsidR="00A35C46">
              <w:rPr>
                <w:rFonts w:ascii="Times New Roman" w:hAnsi="Times New Roman"/>
                <w:sz w:val="24"/>
                <w:szCs w:val="24"/>
              </w:rPr>
              <w:t xml:space="preserve">обучение. </w:t>
            </w:r>
          </w:p>
          <w:p w:rsidR="00A35C46" w:rsidRDefault="00D13E72" w:rsidP="00D13E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Поставку продуктов питания для детей осуществляют</w:t>
            </w:r>
            <w:r w:rsidR="00CD0971">
              <w:rPr>
                <w:rFonts w:ascii="Times New Roman" w:hAnsi="Times New Roman"/>
                <w:sz w:val="24"/>
                <w:szCs w:val="24"/>
              </w:rPr>
              <w:t>:</w:t>
            </w:r>
            <w:r w:rsidR="008D7B6D">
              <w:rPr>
                <w:rFonts w:ascii="Times New Roman" w:hAnsi="Times New Roman"/>
                <w:sz w:val="24"/>
                <w:szCs w:val="24"/>
              </w:rPr>
              <w:t xml:space="preserve"> «ООО продовольственная БИРЖА», «ЗАО </w:t>
            </w:r>
            <w:proofErr w:type="spellStart"/>
            <w:r w:rsidR="008D7B6D">
              <w:rPr>
                <w:rFonts w:ascii="Times New Roman" w:hAnsi="Times New Roman"/>
                <w:sz w:val="24"/>
                <w:szCs w:val="24"/>
              </w:rPr>
              <w:t>Артис</w:t>
            </w:r>
            <w:proofErr w:type="spellEnd"/>
            <w:r w:rsidR="008D7B6D">
              <w:rPr>
                <w:rFonts w:ascii="Times New Roman" w:hAnsi="Times New Roman"/>
                <w:sz w:val="24"/>
                <w:szCs w:val="24"/>
              </w:rPr>
              <w:t xml:space="preserve"> – Детское питание»</w:t>
            </w:r>
          </w:p>
          <w:p w:rsidR="00B446A0" w:rsidRDefault="00B446A0" w:rsidP="00D13E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</w:pPr>
          </w:p>
          <w:p w:rsidR="00555FEE" w:rsidRPr="00E46B37" w:rsidRDefault="00D13E72" w:rsidP="00E46B37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B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деятельности ДОУ</w:t>
            </w:r>
            <w:r w:rsidR="00620186" w:rsidRPr="00E46B37">
              <w:rPr>
                <w:rFonts w:ascii="Times New Roman" w:hAnsi="Times New Roman"/>
                <w:b/>
                <w:bCs/>
                <w:sz w:val="24"/>
                <w:szCs w:val="24"/>
              </w:rPr>
              <w:t>, выполнение задач годового плана</w:t>
            </w:r>
          </w:p>
          <w:p w:rsidR="00555FEE" w:rsidRPr="00546D59" w:rsidRDefault="00007D61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D59">
              <w:rPr>
                <w:rFonts w:ascii="Times New Roman" w:hAnsi="Times New Roman"/>
                <w:sz w:val="24"/>
                <w:szCs w:val="24"/>
              </w:rPr>
              <w:t>ДОУ в 2013 – 2014</w:t>
            </w:r>
            <w:r w:rsidR="00555FEE" w:rsidRPr="00546D59">
              <w:rPr>
                <w:rFonts w:ascii="Times New Roman" w:hAnsi="Times New Roman"/>
                <w:sz w:val="24"/>
                <w:szCs w:val="24"/>
              </w:rPr>
              <w:t xml:space="preserve"> учебном году работало по следующим программам и педагогическим технологиям:</w:t>
            </w: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7553"/>
            </w:tblGrid>
            <w:tr w:rsidR="00555FEE" w:rsidRPr="00555FEE" w:rsidTr="00082FD1">
              <w:tc>
                <w:tcPr>
                  <w:tcW w:w="2268" w:type="dxa"/>
                  <w:shd w:val="clear" w:color="auto" w:fill="auto"/>
                </w:tcPr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Комплексные </w:t>
                  </w:r>
                </w:p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программы</w:t>
                  </w:r>
                </w:p>
              </w:tc>
              <w:tc>
                <w:tcPr>
                  <w:tcW w:w="7553" w:type="dxa"/>
                  <w:shd w:val="clear" w:color="auto" w:fill="auto"/>
                </w:tcPr>
                <w:p w:rsidR="00555FEE" w:rsidRPr="00DF56CA" w:rsidRDefault="00927429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 Примерная общеобразовательная п</w:t>
                  </w:r>
                  <w:r w:rsidR="00555FEE"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рограмма </w:t>
                  </w:r>
                  <w:r w:rsidR="00B43136">
                    <w:rPr>
                      <w:rFonts w:ascii="Times New Roman" w:hAnsi="Times New Roman"/>
                      <w:sz w:val="22"/>
                      <w:szCs w:val="22"/>
                    </w:rPr>
                    <w:t>дошкольного образования</w:t>
                  </w:r>
                  <w:r w:rsidR="00546D5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 Н.Е. </w:t>
                  </w:r>
                  <w:proofErr w:type="spellStart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Веракса</w:t>
                  </w:r>
                  <w:proofErr w:type="spellEnd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, Т.С. Комарова, </w:t>
                  </w:r>
                  <w:proofErr w:type="spellStart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М.А.Васильевой</w:t>
                  </w:r>
                  <w:proofErr w:type="spellEnd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 «От рождения до школы»</w:t>
                  </w:r>
                </w:p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Цель:</w:t>
                  </w: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создание благоприятных условий для полноценного проживания ребенком дошкольного детства, формирования основ базовой культуры личности…»</w:t>
                  </w:r>
                </w:p>
              </w:tc>
            </w:tr>
            <w:tr w:rsidR="00555FEE" w:rsidRPr="00555FEE" w:rsidTr="00082FD1">
              <w:tc>
                <w:tcPr>
                  <w:tcW w:w="2268" w:type="dxa"/>
                  <w:shd w:val="clear" w:color="auto" w:fill="auto"/>
                </w:tcPr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Парциальные программы и педагогические технологии</w:t>
                  </w:r>
                </w:p>
              </w:tc>
              <w:tc>
                <w:tcPr>
                  <w:tcW w:w="7553" w:type="dxa"/>
                  <w:shd w:val="clear" w:color="auto" w:fill="auto"/>
                </w:tcPr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1. «Программа развития речи детей дошкольного возраста в детском саду». </w:t>
                  </w:r>
                  <w:proofErr w:type="spellStart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О.С.Ушакова</w:t>
                  </w:r>
                  <w:proofErr w:type="spellEnd"/>
                </w:p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3. Безопасность: «Учебное пособие по основам безопасности жизнедеятельности детей старшего дошкольного возраста». Авдеева Н.Н., Князева О.А., </w:t>
                  </w:r>
                  <w:proofErr w:type="spellStart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Стеркина</w:t>
                  </w:r>
                  <w:proofErr w:type="spellEnd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 Р.Б.</w:t>
                  </w:r>
                </w:p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4. «Физкультурные занятия с детьми». </w:t>
                  </w:r>
                  <w:proofErr w:type="spellStart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Л.И.Пензулаева</w:t>
                  </w:r>
                  <w:proofErr w:type="spellEnd"/>
                </w:p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5. «Физкультура – дошкольникам»  Глазырина Л.Д</w:t>
                  </w:r>
                </w:p>
                <w:p w:rsidR="00555FEE" w:rsidRPr="00DF56CA" w:rsidRDefault="00555FEE" w:rsidP="00555FE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 xml:space="preserve">7. «Ясли – это серьезно» </w:t>
                  </w:r>
                  <w:proofErr w:type="spellStart"/>
                  <w:r w:rsidRPr="00DF56CA">
                    <w:rPr>
                      <w:rFonts w:ascii="Times New Roman" w:hAnsi="Times New Roman"/>
                      <w:sz w:val="22"/>
                      <w:szCs w:val="22"/>
                    </w:rPr>
                    <w:t>Алямовская</w:t>
                  </w:r>
                  <w:proofErr w:type="spellEnd"/>
                </w:p>
              </w:tc>
            </w:tr>
          </w:tbl>
          <w:p w:rsidR="00555FEE" w:rsidRPr="00555FEE" w:rsidRDefault="00555FEE" w:rsidP="00555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ab/>
              <w:t>Для дошкольного образовательного учреждения приоритетным остается такое направление деятельности, как охрана жизни и здоровья воспитанник</w:t>
            </w:r>
            <w:r w:rsidR="00007D61">
              <w:rPr>
                <w:rFonts w:ascii="Times New Roman" w:hAnsi="Times New Roman"/>
                <w:sz w:val="24"/>
                <w:szCs w:val="24"/>
              </w:rPr>
              <w:t xml:space="preserve">ов. В соответствии с </w:t>
            </w:r>
            <w:r w:rsidR="00007D61">
              <w:rPr>
                <w:rFonts w:ascii="Times New Roman" w:hAnsi="Times New Roman"/>
                <w:sz w:val="24"/>
                <w:szCs w:val="24"/>
              </w:rPr>
              <w:lastRenderedPageBreak/>
              <w:t>этим в 2013 – 2014</w:t>
            </w:r>
            <w:r w:rsidRPr="00555FEE">
              <w:rPr>
                <w:rFonts w:ascii="Times New Roman" w:hAnsi="Times New Roman"/>
                <w:sz w:val="24"/>
                <w:szCs w:val="24"/>
              </w:rPr>
              <w:t xml:space="preserve"> учебном году проводилась работа по решению этой задачи через развитие и воспитание у дошкольников основ знаний и навыков здорового образа жизни, безопасного поведения в быту и обществе, соответственно возрастным особенностям.</w:t>
            </w: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FEE" w:rsidRPr="00555FEE" w:rsidRDefault="00555FEE" w:rsidP="00555FE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  <w:u w:val="single"/>
              </w:rPr>
              <w:t>Результаты, достигнутые за год:</w:t>
            </w: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>2) В ДОУ проводились следующие мероприятия:</w:t>
            </w: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>- организация питания детей с учетом рекомендаций врача-педиатра;</w:t>
            </w: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>- проведена вакцинация детей против гриппа;</w:t>
            </w: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FEE">
              <w:rPr>
                <w:rFonts w:ascii="Times New Roman" w:hAnsi="Times New Roman"/>
                <w:sz w:val="24"/>
                <w:szCs w:val="24"/>
              </w:rPr>
              <w:t xml:space="preserve">- регулярно проводились такие виды закаливания, как полоскание полости рта водно-солевым, чесночным растворами, обливание рук холодной водой, хождение по контрастным дорожкам, </w:t>
            </w:r>
            <w:proofErr w:type="spellStart"/>
            <w:r w:rsidRPr="00555FEE">
              <w:rPr>
                <w:rFonts w:ascii="Times New Roman" w:hAnsi="Times New Roman"/>
                <w:sz w:val="24"/>
                <w:szCs w:val="24"/>
              </w:rPr>
              <w:t>витамино</w:t>
            </w:r>
            <w:proofErr w:type="spellEnd"/>
            <w:r w:rsidRPr="00555FEE">
              <w:rPr>
                <w:rFonts w:ascii="Times New Roman" w:hAnsi="Times New Roman"/>
                <w:sz w:val="24"/>
                <w:szCs w:val="24"/>
              </w:rPr>
              <w:t xml:space="preserve">-профилактика. </w:t>
            </w:r>
            <w:proofErr w:type="gramEnd"/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C94" w:rsidRDefault="008D2D87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 xml:space="preserve">  Группы здоровья воспитанников:</w:t>
            </w:r>
          </w:p>
          <w:p w:rsidR="00555FEE" w:rsidRPr="00555FEE" w:rsidRDefault="00555FEE" w:rsidP="00555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3EE87D" wp14:editId="3B69EEC8">
                  <wp:extent cx="5592726" cy="2062716"/>
                  <wp:effectExtent l="0" t="0" r="0" b="0"/>
                  <wp:docPr id="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555FEE" w:rsidRPr="00555FEE" w:rsidRDefault="00540216" w:rsidP="00555F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2013 – 2014</w:t>
            </w:r>
            <w:r w:rsidR="00555FEE" w:rsidRPr="00555FEE">
              <w:rPr>
                <w:rFonts w:ascii="Times New Roman" w:hAnsi="Times New Roman"/>
                <w:sz w:val="24"/>
                <w:szCs w:val="24"/>
              </w:rPr>
              <w:t xml:space="preserve">  учебного года основные направления работы учреждения были нацелены на формирование необходимых предпосылок, условий и механизмов для постоянного повышения качества педагогической деятельности и роста ее эффективности. Усилия педагогического коллектива были направлены на сохранение и укрепление  здоровья воспитанников, на охрану прав и достоинства детей, просвещение родителей по проблеме  воспитания, здорового образа жизни, а также на художественно-эстетическое воспитание дошкольников, создание условий для их индивидуального развития. </w:t>
            </w:r>
          </w:p>
          <w:p w:rsidR="00555FEE" w:rsidRPr="00555FEE" w:rsidRDefault="00555FEE" w:rsidP="00555F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>Коллектив ГБДОУ д/с № 11 работал над решением следующих задач:</w:t>
            </w:r>
            <w:r w:rsidR="0054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FEE" w:rsidRPr="00555FEE" w:rsidRDefault="00555FEE" w:rsidP="00555F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>1</w:t>
            </w:r>
            <w:r w:rsidR="00F323D1">
              <w:rPr>
                <w:rFonts w:ascii="Times New Roman" w:hAnsi="Times New Roman"/>
                <w:sz w:val="24"/>
                <w:szCs w:val="24"/>
              </w:rPr>
              <w:t>. Внедрение в работу дошкольного учреждения Федеральных государственных образовательных стандартов.</w:t>
            </w:r>
          </w:p>
          <w:p w:rsidR="00555FEE" w:rsidRPr="00555FEE" w:rsidRDefault="004039EA" w:rsidP="00555F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="00555FEE" w:rsidRPr="00555FEE">
              <w:rPr>
                <w:rFonts w:ascii="Times New Roman" w:hAnsi="Times New Roman"/>
                <w:sz w:val="24"/>
                <w:szCs w:val="24"/>
              </w:rPr>
              <w:t>азработка и внедрение в образовательный процесс системы комплексн</w:t>
            </w:r>
            <w:proofErr w:type="gramStart"/>
            <w:r w:rsidR="00555FEE" w:rsidRPr="00555FE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555FEE" w:rsidRPr="00555FEE">
              <w:rPr>
                <w:rFonts w:ascii="Times New Roman" w:hAnsi="Times New Roman"/>
                <w:sz w:val="24"/>
                <w:szCs w:val="24"/>
              </w:rPr>
              <w:t xml:space="preserve"> тематического планирования реализации образовательных областей на основе интеграции деятельности специалистов ГБДОУ;</w:t>
            </w:r>
          </w:p>
          <w:p w:rsidR="00555FEE" w:rsidRPr="00555FEE" w:rsidRDefault="00555FEE" w:rsidP="00555F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>3.</w:t>
            </w:r>
            <w:r w:rsidR="00F323D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55FEE">
              <w:rPr>
                <w:rFonts w:ascii="Times New Roman" w:hAnsi="Times New Roman"/>
                <w:sz w:val="24"/>
                <w:szCs w:val="24"/>
              </w:rPr>
              <w:t>азвитие активных форм вовлечения родителей в образовательный процесс.</w:t>
            </w:r>
          </w:p>
          <w:p w:rsidR="00555FEE" w:rsidRDefault="00555FEE" w:rsidP="001C272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FEE">
              <w:rPr>
                <w:rFonts w:ascii="Times New Roman" w:hAnsi="Times New Roman"/>
                <w:sz w:val="24"/>
                <w:szCs w:val="24"/>
              </w:rPr>
              <w:t>Воспитатели успешно внедряют в свою работу инновационные  и здоровьесберегающие технологии.</w:t>
            </w:r>
          </w:p>
          <w:p w:rsidR="00A0426E" w:rsidRDefault="00A0426E" w:rsidP="006A0C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13E72" w:rsidRPr="00D13E72" w:rsidRDefault="00E46B37" w:rsidP="00D13E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5. С</w:t>
            </w:r>
            <w:r w:rsidR="00D13E72" w:rsidRPr="00D13E72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оциальное партнерство</w:t>
            </w:r>
          </w:p>
          <w:p w:rsidR="00D13E72" w:rsidRPr="00D13E72" w:rsidRDefault="00D13E72" w:rsidP="004039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Для обеспечения комплексн</w:t>
            </w:r>
            <w:r w:rsidR="00A0426E">
              <w:rPr>
                <w:rFonts w:ascii="Times New Roman" w:hAnsi="Times New Roman"/>
                <w:sz w:val="24"/>
                <w:szCs w:val="24"/>
              </w:rPr>
              <w:t xml:space="preserve">ого подхода к </w:t>
            </w:r>
            <w:proofErr w:type="spellStart"/>
            <w:r w:rsidR="00A0426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A0426E">
              <w:rPr>
                <w:rFonts w:ascii="Times New Roman" w:hAnsi="Times New Roman"/>
                <w:sz w:val="24"/>
                <w:szCs w:val="24"/>
              </w:rPr>
              <w:t>-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A0426E">
              <w:rPr>
                <w:rFonts w:ascii="Times New Roman" w:hAnsi="Times New Roman"/>
                <w:sz w:val="24"/>
                <w:szCs w:val="24"/>
              </w:rPr>
              <w:t>ному</w:t>
            </w:r>
            <w:r w:rsidR="00933906">
              <w:rPr>
                <w:rFonts w:ascii="Times New Roman" w:hAnsi="Times New Roman"/>
                <w:sz w:val="24"/>
                <w:szCs w:val="24"/>
              </w:rPr>
              <w:t xml:space="preserve"> процессу 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 ДОУ успешно сотрудничает с организациями социума.</w:t>
            </w:r>
          </w:p>
          <w:p w:rsidR="00D13E72" w:rsidRPr="00D13E72" w:rsidRDefault="00D13E72" w:rsidP="004039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В рамках договоров налажено научное и деловое сотрудничество учреждения с рядом органи</w:t>
            </w:r>
            <w:r w:rsidR="00A0426E">
              <w:rPr>
                <w:rFonts w:ascii="Times New Roman" w:hAnsi="Times New Roman"/>
                <w:sz w:val="24"/>
                <w:szCs w:val="24"/>
              </w:rPr>
              <w:t xml:space="preserve">заций и </w:t>
            </w:r>
            <w:r w:rsidR="00C5171D">
              <w:rPr>
                <w:rFonts w:ascii="Times New Roman" w:hAnsi="Times New Roman"/>
                <w:sz w:val="24"/>
                <w:szCs w:val="24"/>
              </w:rPr>
              <w:t>учреждений города: ГБОУ № 241, ГБДОУ № 109, 131 (сетевое взаимодействие)</w:t>
            </w:r>
            <w:r w:rsidR="00C705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E72" w:rsidRPr="00D13E72" w:rsidRDefault="00D13E72" w:rsidP="004039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Детской г</w:t>
            </w:r>
            <w:r w:rsidR="00A0426E">
              <w:rPr>
                <w:rFonts w:ascii="Times New Roman" w:hAnsi="Times New Roman"/>
                <w:sz w:val="24"/>
                <w:szCs w:val="24"/>
              </w:rPr>
              <w:t>ородской поликлиникой</w:t>
            </w:r>
            <w:r w:rsidR="00C5171D">
              <w:rPr>
                <w:rFonts w:ascii="Times New Roman" w:hAnsi="Times New Roman"/>
                <w:sz w:val="24"/>
                <w:szCs w:val="24"/>
              </w:rPr>
              <w:t xml:space="preserve"> № 27</w:t>
            </w:r>
          </w:p>
          <w:p w:rsidR="001E1C94" w:rsidRDefault="001E1C94" w:rsidP="00B92CA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</w:pPr>
          </w:p>
          <w:p w:rsidR="00D13E72" w:rsidRPr="00D13E72" w:rsidRDefault="00D13E72" w:rsidP="00EF4A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b/>
                <w:bCs/>
                <w:color w:val="2D6794"/>
                <w:sz w:val="24"/>
                <w:szCs w:val="24"/>
              </w:rPr>
              <w:t>6. Кадровый потенциал</w:t>
            </w:r>
          </w:p>
          <w:p w:rsidR="00D13E72" w:rsidRPr="00D13E72" w:rsidRDefault="00D13E72" w:rsidP="00D13E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 детского сада </w:t>
            </w:r>
            <w:r w:rsidR="00EF4A9B">
              <w:rPr>
                <w:rFonts w:ascii="Times New Roman" w:hAnsi="Times New Roman"/>
                <w:sz w:val="24"/>
                <w:szCs w:val="24"/>
              </w:rPr>
              <w:t xml:space="preserve">состоит из 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квалифицированных специалистов-педаг</w:t>
            </w:r>
            <w:r w:rsidR="00EF4A9B">
              <w:rPr>
                <w:rFonts w:ascii="Times New Roman" w:hAnsi="Times New Roman"/>
                <w:sz w:val="24"/>
                <w:szCs w:val="24"/>
              </w:rPr>
              <w:t xml:space="preserve">огов. В детском саду работают </w:t>
            </w:r>
            <w:r w:rsidR="004039EA">
              <w:rPr>
                <w:rFonts w:ascii="Times New Roman" w:hAnsi="Times New Roman"/>
                <w:sz w:val="24"/>
                <w:szCs w:val="24"/>
              </w:rPr>
              <w:t>9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EF4A9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9"/>
              <w:gridCol w:w="1629"/>
              <w:gridCol w:w="1751"/>
              <w:gridCol w:w="2560"/>
            </w:tblGrid>
            <w:tr w:rsidR="00D13E72" w:rsidRPr="00D13E72">
              <w:trPr>
                <w:jc w:val="center"/>
              </w:trPr>
              <w:tc>
                <w:tcPr>
                  <w:tcW w:w="53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hideMark/>
                </w:tcPr>
                <w:p w:rsidR="00D13E72" w:rsidRPr="00D13E72" w:rsidRDefault="00D13E7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hideMark/>
                </w:tcPr>
                <w:p w:rsidR="00D13E72" w:rsidRPr="00D13E72" w:rsidRDefault="00D13E7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D13E72" w:rsidRPr="00D13E72">
              <w:trPr>
                <w:jc w:val="center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D13E7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8D2D87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D13E7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1E1C94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13E72" w:rsidRPr="00D13E72">
              <w:trPr>
                <w:jc w:val="center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D13E7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Среднее/профессиональное </w:t>
                  </w:r>
                  <w:proofErr w:type="spellStart"/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8D2D87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D13E7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8D2D87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3E72" w:rsidRPr="00D13E72">
              <w:trPr>
                <w:jc w:val="center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D13E7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Из них заочно обучаются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C705E9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D13E72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E72">
                    <w:rPr>
                      <w:rFonts w:ascii="Times New Roman" w:hAnsi="Times New Roman"/>
                      <w:sz w:val="24"/>
                      <w:szCs w:val="24"/>
                    </w:rPr>
                    <w:t>Вторая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3E72" w:rsidRPr="00D13E72" w:rsidRDefault="008D2D87" w:rsidP="00D13E7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13E72" w:rsidRDefault="00D13E72" w:rsidP="00D13E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Коллектив педагогов состоит из воспитате</w:t>
            </w:r>
            <w:r w:rsidR="009208B2">
              <w:rPr>
                <w:rFonts w:ascii="Times New Roman" w:hAnsi="Times New Roman"/>
                <w:sz w:val="24"/>
                <w:szCs w:val="24"/>
              </w:rPr>
              <w:t>лей, музыкал</w:t>
            </w:r>
            <w:r w:rsidR="00C705E9">
              <w:rPr>
                <w:rFonts w:ascii="Times New Roman" w:hAnsi="Times New Roman"/>
                <w:sz w:val="24"/>
                <w:szCs w:val="24"/>
              </w:rPr>
              <w:t>ьного руководителя, инструктора по физической культуре</w:t>
            </w:r>
            <w:r w:rsidR="009208B2">
              <w:rPr>
                <w:rFonts w:ascii="Times New Roman" w:hAnsi="Times New Roman"/>
                <w:sz w:val="24"/>
                <w:szCs w:val="24"/>
              </w:rPr>
              <w:t>.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9208B2" w:rsidRPr="00D13E72" w:rsidRDefault="009208B2" w:rsidP="00D13E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0E174C" w:rsidRPr="00246080" w:rsidRDefault="00D13E72" w:rsidP="009628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46080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  <w:t>7. Финансовые ресурсы ДОУ и их использование</w:t>
            </w:r>
            <w:r w:rsidR="009628DD" w:rsidRPr="002460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:</w:t>
            </w:r>
          </w:p>
          <w:p w:rsidR="00D13E72" w:rsidRPr="009628DD" w:rsidRDefault="00D13E72" w:rsidP="009628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b/>
                <w:bCs/>
                <w:sz w:val="24"/>
                <w:szCs w:val="24"/>
              </w:rPr>
              <w:t>Было приобретено</w:t>
            </w:r>
            <w:r w:rsidR="00021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год</w:t>
            </w:r>
            <w:r w:rsidRPr="00D13E7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13E72" w:rsidRDefault="00D13E72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Хозяйстве</w:t>
            </w:r>
            <w:r w:rsidR="00B732B1">
              <w:rPr>
                <w:rFonts w:ascii="Times New Roman" w:hAnsi="Times New Roman"/>
                <w:sz w:val="24"/>
                <w:szCs w:val="24"/>
              </w:rPr>
              <w:t>нные товары – на  сумму 19 350.00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  рублей.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– 1 244 227,37 рублей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– 5 537,59 рублей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Перевязочные материалы – 15 000.00 рублей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Бутилированная вода – 7 030,00 рублей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47 000,00 рублей</w:t>
            </w:r>
          </w:p>
          <w:p w:rsidR="00B732B1" w:rsidRPr="00B732B1" w:rsidRDefault="00B732B1" w:rsidP="00B732B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печати – 6 948,84 рублей</w:t>
            </w:r>
          </w:p>
          <w:p w:rsidR="00B732B1" w:rsidRPr="00B732B1" w:rsidRDefault="00B732B1" w:rsidP="00B732B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2B1">
              <w:rPr>
                <w:rFonts w:ascii="Times New Roman" w:hAnsi="Times New Roman"/>
                <w:b/>
                <w:sz w:val="24"/>
                <w:szCs w:val="24"/>
              </w:rPr>
              <w:t>В том числе работы, услуги по содержанию имущества: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 капитальный ремонт – 198 101,30 рублей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текущий ремонт</w:t>
            </w:r>
            <w:r w:rsidR="00875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зданий – 217 703,28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мусора – 24 425,34 рублей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Дезинфекция, дератизация – 12 215,04 рублей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Химчистка ковровых покрытий – 11 455,00 рублей</w:t>
            </w:r>
          </w:p>
          <w:p w:rsidR="00B732B1" w:rsidRDefault="00B732B1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СЭС – 8 521,66</w:t>
            </w:r>
            <w:r w:rsidR="00935D3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35D3A" w:rsidRDefault="00935D3A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окон – 8 265,84 рублей</w:t>
            </w:r>
          </w:p>
          <w:p w:rsidR="00935D3A" w:rsidRDefault="00935D3A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дымоходов,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6 380,00 рублей</w:t>
            </w:r>
          </w:p>
          <w:p w:rsidR="00935D3A" w:rsidRDefault="00935D3A" w:rsidP="00D13E7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Стирка белья – 22 155,89 рублей</w:t>
            </w:r>
          </w:p>
          <w:p w:rsidR="00B45EBC" w:rsidRPr="003E38D9" w:rsidRDefault="00B45EBC" w:rsidP="00B45EB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E72" w:rsidRPr="00B45EBC" w:rsidRDefault="00F05F25" w:rsidP="00B45E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45EBC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  <w:t>8</w:t>
            </w:r>
            <w:r w:rsidR="00D13E72" w:rsidRPr="00B45EBC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  <w:t>. Заключение. Перспективы и планы развития:</w:t>
            </w:r>
          </w:p>
          <w:p w:rsidR="00D13E72" w:rsidRPr="00D13E72" w:rsidRDefault="00D13E72" w:rsidP="00D13E72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Работа ДОУ в инновационном режиме.</w:t>
            </w:r>
            <w:r w:rsidR="008D2D87">
              <w:rPr>
                <w:rFonts w:ascii="Times New Roman" w:hAnsi="Times New Roman"/>
                <w:sz w:val="24"/>
                <w:szCs w:val="24"/>
              </w:rPr>
              <w:t xml:space="preserve"> Ориентация на личностно-развивающий и гуманистический характер взаимодействия взрослых и детей, на уважение личности ребенка, на учет его потребностей, возможностей, желаний.</w:t>
            </w:r>
          </w:p>
          <w:p w:rsidR="00D13E72" w:rsidRPr="00D13E72" w:rsidRDefault="00D13E72" w:rsidP="00D13E72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Расширение сферы сотрудничества с учреждениями науки, культу</w:t>
            </w:r>
            <w:r w:rsidR="00783EF1">
              <w:rPr>
                <w:rFonts w:ascii="Times New Roman" w:hAnsi="Times New Roman"/>
                <w:sz w:val="24"/>
                <w:szCs w:val="24"/>
              </w:rPr>
              <w:t xml:space="preserve">ры, здравоохранения и 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>медико-педагогическими центрами.</w:t>
            </w:r>
          </w:p>
          <w:p w:rsidR="00D13E72" w:rsidRPr="00D13E72" w:rsidRDefault="00D13E72" w:rsidP="00D13E72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 xml:space="preserve">Систематизация работы по воспитанию потребности в здоровом образе жизни у всех участников </w:t>
            </w:r>
            <w:proofErr w:type="spellStart"/>
            <w:r w:rsidRPr="00D13E7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13E72">
              <w:rPr>
                <w:rFonts w:ascii="Times New Roman" w:hAnsi="Times New Roman"/>
                <w:sz w:val="24"/>
                <w:szCs w:val="24"/>
              </w:rPr>
              <w:t>-образовательного процесса.</w:t>
            </w:r>
          </w:p>
          <w:p w:rsidR="00D13E72" w:rsidRPr="00D13E72" w:rsidRDefault="00D13E72" w:rsidP="00D13E72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Создание благоприятного имиджа учрежден</w:t>
            </w:r>
            <w:r w:rsidR="00783EF1"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D13E72" w:rsidRPr="00D13E72" w:rsidRDefault="00D13E72" w:rsidP="00D13E72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E72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учреждения путем предоставления широкого спектра качес</w:t>
            </w:r>
            <w:r w:rsidR="00783EF1">
              <w:rPr>
                <w:rFonts w:ascii="Times New Roman" w:hAnsi="Times New Roman"/>
                <w:sz w:val="24"/>
                <w:szCs w:val="24"/>
              </w:rPr>
              <w:t>твенных</w:t>
            </w:r>
            <w:r w:rsidRPr="00D13E72">
              <w:rPr>
                <w:rFonts w:ascii="Times New Roman" w:hAnsi="Times New Roman"/>
                <w:sz w:val="24"/>
                <w:szCs w:val="24"/>
              </w:rPr>
              <w:t xml:space="preserve"> образовательных услуг.</w:t>
            </w:r>
          </w:p>
        </w:tc>
      </w:tr>
    </w:tbl>
    <w:p w:rsidR="00906CF2" w:rsidRDefault="00906CF2" w:rsidP="00D729ED">
      <w:pPr>
        <w:rPr>
          <w:rFonts w:ascii="Times New Roman" w:hAnsi="Times New Roman"/>
          <w:b/>
          <w:sz w:val="24"/>
          <w:szCs w:val="24"/>
        </w:rPr>
      </w:pPr>
    </w:p>
    <w:p w:rsidR="00906CF2" w:rsidRDefault="00906CF2" w:rsidP="003D21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165" w:rsidRPr="0097617F" w:rsidRDefault="005F3BC3" w:rsidP="0097617F">
      <w:pPr>
        <w:ind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17F">
        <w:rPr>
          <w:rFonts w:ascii="Times New Roman" w:hAnsi="Times New Roman"/>
          <w:b/>
          <w:sz w:val="24"/>
          <w:szCs w:val="24"/>
        </w:rPr>
        <w:t>Основные задачи на 2014 – 2015</w:t>
      </w:r>
      <w:r w:rsidR="003D2165" w:rsidRPr="0097617F">
        <w:rPr>
          <w:rFonts w:ascii="Times New Roman" w:hAnsi="Times New Roman"/>
          <w:b/>
          <w:sz w:val="24"/>
          <w:szCs w:val="24"/>
        </w:rPr>
        <w:t xml:space="preserve">  учебный год:</w:t>
      </w:r>
    </w:p>
    <w:p w:rsidR="003D2165" w:rsidRPr="005F3BC3" w:rsidRDefault="003D2165" w:rsidP="003D2165">
      <w:pPr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3D2165" w:rsidRPr="003D2165" w:rsidRDefault="003D2165" w:rsidP="003D2165">
      <w:pPr>
        <w:numPr>
          <w:ilvl w:val="0"/>
          <w:numId w:val="20"/>
        </w:numPr>
        <w:tabs>
          <w:tab w:val="num" w:pos="1276"/>
        </w:tabs>
        <w:suppressAutoHyphens/>
        <w:spacing w:after="12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3D2165">
        <w:rPr>
          <w:rFonts w:ascii="Times New Roman" w:hAnsi="Times New Roman"/>
          <w:bCs/>
          <w:iCs/>
          <w:sz w:val="24"/>
          <w:szCs w:val="24"/>
        </w:rPr>
        <w:t>Продолжать укреплять материально-техническую базу ДУ, добиваться выполнения плана по контингенту детей.</w:t>
      </w:r>
    </w:p>
    <w:p w:rsidR="003D2165" w:rsidRPr="003D2165" w:rsidRDefault="003D2165" w:rsidP="003D2165">
      <w:pPr>
        <w:numPr>
          <w:ilvl w:val="0"/>
          <w:numId w:val="20"/>
        </w:numPr>
        <w:tabs>
          <w:tab w:val="num" w:pos="1276"/>
        </w:tabs>
        <w:suppressAutoHyphens/>
        <w:spacing w:after="12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3D2165">
        <w:rPr>
          <w:rFonts w:ascii="Times New Roman" w:hAnsi="Times New Roman"/>
          <w:bCs/>
          <w:iCs/>
          <w:sz w:val="24"/>
          <w:szCs w:val="24"/>
        </w:rPr>
        <w:t>Обеспечить выполнение приказа №1050/110 «Об охране жизни и здоровья детей».</w:t>
      </w:r>
    </w:p>
    <w:p w:rsidR="003D2165" w:rsidRPr="003D2165" w:rsidRDefault="003D2165" w:rsidP="003D2165">
      <w:pPr>
        <w:numPr>
          <w:ilvl w:val="0"/>
          <w:numId w:val="20"/>
        </w:numPr>
        <w:tabs>
          <w:tab w:val="num" w:pos="1276"/>
        </w:tabs>
        <w:suppressAutoHyphens/>
        <w:spacing w:after="12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3D2165">
        <w:rPr>
          <w:rFonts w:ascii="Times New Roman" w:hAnsi="Times New Roman"/>
          <w:bCs/>
          <w:iCs/>
          <w:sz w:val="24"/>
          <w:szCs w:val="24"/>
        </w:rPr>
        <w:t>Повысить результативность имеющихся здоровьесберегающих технологий в условиях ДОУ.</w:t>
      </w:r>
    </w:p>
    <w:p w:rsidR="003D2165" w:rsidRPr="003D2165" w:rsidRDefault="003D2165" w:rsidP="003D2165">
      <w:pPr>
        <w:numPr>
          <w:ilvl w:val="0"/>
          <w:numId w:val="20"/>
        </w:numPr>
        <w:tabs>
          <w:tab w:val="num" w:pos="1276"/>
        </w:tabs>
        <w:suppressAutoHyphens/>
        <w:spacing w:after="12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3D2165">
        <w:rPr>
          <w:rFonts w:ascii="Times New Roman" w:hAnsi="Times New Roman"/>
          <w:bCs/>
          <w:iCs/>
          <w:sz w:val="24"/>
          <w:szCs w:val="24"/>
        </w:rPr>
        <w:t>Создать условия для проявления творческого подхода со стороны педагогов, для возможности продуктивной деятельности: ребенок –</w:t>
      </w:r>
      <w:r w:rsidR="00045FBB">
        <w:rPr>
          <w:rFonts w:ascii="Times New Roman" w:hAnsi="Times New Roman"/>
          <w:bCs/>
          <w:iCs/>
          <w:sz w:val="24"/>
          <w:szCs w:val="24"/>
        </w:rPr>
        <w:t xml:space="preserve"> педагог -  родители.</w:t>
      </w:r>
    </w:p>
    <w:p w:rsidR="003D2165" w:rsidRPr="003D2165" w:rsidRDefault="003D2165" w:rsidP="003D2165">
      <w:pPr>
        <w:numPr>
          <w:ilvl w:val="0"/>
          <w:numId w:val="20"/>
        </w:numPr>
        <w:tabs>
          <w:tab w:val="num" w:pos="1276"/>
        </w:tabs>
        <w:suppressAutoHyphens/>
        <w:spacing w:after="12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3D2165">
        <w:rPr>
          <w:rFonts w:ascii="Times New Roman" w:hAnsi="Times New Roman"/>
          <w:bCs/>
          <w:iCs/>
          <w:sz w:val="24"/>
          <w:szCs w:val="24"/>
        </w:rPr>
        <w:t>Сформировать положительные мотивации у педагогов ДОУ и родителей детей.</w:t>
      </w:r>
    </w:p>
    <w:p w:rsidR="003D2165" w:rsidRPr="003D2165" w:rsidRDefault="003D2165" w:rsidP="003D2165">
      <w:pPr>
        <w:numPr>
          <w:ilvl w:val="0"/>
          <w:numId w:val="20"/>
        </w:numPr>
        <w:tabs>
          <w:tab w:val="num" w:pos="1276"/>
        </w:tabs>
        <w:suppressAutoHyphens/>
        <w:spacing w:after="12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3D2165">
        <w:rPr>
          <w:rFonts w:ascii="Times New Roman" w:hAnsi="Times New Roman"/>
          <w:bCs/>
          <w:iCs/>
          <w:sz w:val="24"/>
          <w:szCs w:val="24"/>
        </w:rPr>
        <w:t>Обеспечить ДОУ необходимым оборудованием для решения конкретных задач.</w:t>
      </w:r>
    </w:p>
    <w:p w:rsidR="003E38D9" w:rsidRDefault="003D2165" w:rsidP="00651818">
      <w:pPr>
        <w:numPr>
          <w:ilvl w:val="0"/>
          <w:numId w:val="20"/>
        </w:numPr>
        <w:tabs>
          <w:tab w:val="num" w:pos="1276"/>
        </w:tabs>
        <w:suppressAutoHyphens/>
        <w:spacing w:after="12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3D2165">
        <w:rPr>
          <w:rFonts w:ascii="Times New Roman" w:hAnsi="Times New Roman"/>
          <w:bCs/>
          <w:iCs/>
          <w:sz w:val="24"/>
          <w:szCs w:val="24"/>
        </w:rPr>
        <w:t>Обеспечить благоприятный переход детей на следующую возрастную ступень и активную подготовку к школе.</w:t>
      </w:r>
    </w:p>
    <w:p w:rsidR="00651818" w:rsidRPr="00651818" w:rsidRDefault="00651818" w:rsidP="00651818">
      <w:pPr>
        <w:suppressAutoHyphens/>
        <w:spacing w:after="120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E38D9" w:rsidRPr="00D13E72" w:rsidRDefault="003E38D9" w:rsidP="003E38D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13E72">
        <w:rPr>
          <w:rFonts w:ascii="Times New Roman" w:hAnsi="Times New Roman"/>
          <w:b/>
          <w:bCs/>
          <w:sz w:val="24"/>
          <w:szCs w:val="24"/>
        </w:rPr>
        <w:t>Задачи этапа:</w:t>
      </w:r>
    </w:p>
    <w:p w:rsidR="003E38D9" w:rsidRPr="00731AA4" w:rsidRDefault="003E38D9" w:rsidP="003E38D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1AA4">
        <w:rPr>
          <w:rFonts w:ascii="Times New Roman" w:hAnsi="Times New Roman"/>
          <w:sz w:val="24"/>
          <w:szCs w:val="24"/>
        </w:rPr>
        <w:t>Ориентироввать</w:t>
      </w:r>
      <w:proofErr w:type="spellEnd"/>
      <w:r w:rsidRPr="00731AA4">
        <w:rPr>
          <w:rFonts w:ascii="Times New Roman" w:hAnsi="Times New Roman"/>
          <w:sz w:val="24"/>
          <w:szCs w:val="24"/>
        </w:rPr>
        <w:t xml:space="preserve"> педагога на личностно-развивающий и гуманистический характер взаимодействия взрослых и детей, на уважение личности ребенка, на учет его потребностей, возможностей, желаний.</w:t>
      </w:r>
      <w:r w:rsidRPr="00731A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38D9" w:rsidRPr="00731AA4" w:rsidRDefault="003E38D9" w:rsidP="003E38D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b/>
          <w:bCs/>
          <w:sz w:val="24"/>
          <w:szCs w:val="24"/>
        </w:rPr>
      </w:pPr>
      <w:r w:rsidRPr="00731AA4">
        <w:rPr>
          <w:rFonts w:ascii="Times New Roman" w:hAnsi="Times New Roman"/>
          <w:bCs/>
          <w:sz w:val="24"/>
          <w:szCs w:val="24"/>
        </w:rPr>
        <w:t xml:space="preserve">Максимально использовать разнообразные виды детской деятельности, интегрировать их в целях повышения эффективности </w:t>
      </w:r>
      <w:proofErr w:type="spellStart"/>
      <w:r w:rsidRPr="00731AA4"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 w:rsidRPr="00731AA4">
        <w:rPr>
          <w:rFonts w:ascii="Times New Roman" w:hAnsi="Times New Roman"/>
          <w:bCs/>
          <w:sz w:val="24"/>
          <w:szCs w:val="24"/>
        </w:rPr>
        <w:t xml:space="preserve">-образовательного процесса. </w:t>
      </w:r>
    </w:p>
    <w:p w:rsidR="003E38D9" w:rsidRDefault="003E38D9" w:rsidP="003E38D9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13E72">
        <w:rPr>
          <w:rFonts w:ascii="Times New Roman" w:hAnsi="Times New Roman"/>
          <w:b/>
          <w:bCs/>
          <w:sz w:val="24"/>
          <w:szCs w:val="24"/>
        </w:rPr>
        <w:lastRenderedPageBreak/>
        <w:t>Основными приоритетными направлен</w:t>
      </w:r>
      <w:r>
        <w:rPr>
          <w:rFonts w:ascii="Times New Roman" w:hAnsi="Times New Roman"/>
          <w:b/>
          <w:bCs/>
          <w:sz w:val="24"/>
          <w:szCs w:val="24"/>
        </w:rPr>
        <w:t xml:space="preserve">иями и целями в деятельности ГБДОУ </w:t>
      </w:r>
      <w:r w:rsidRPr="00D13E72">
        <w:rPr>
          <w:rFonts w:ascii="Times New Roman" w:hAnsi="Times New Roman"/>
          <w:b/>
          <w:bCs/>
          <w:sz w:val="24"/>
          <w:szCs w:val="24"/>
        </w:rPr>
        <w:t>являются:</w:t>
      </w:r>
    </w:p>
    <w:p w:rsidR="003E38D9" w:rsidRPr="00045FBB" w:rsidRDefault="003E38D9" w:rsidP="00045FBB">
      <w:pPr>
        <w:pStyle w:val="a5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045FBB">
        <w:rPr>
          <w:rFonts w:ascii="Times New Roman" w:hAnsi="Times New Roman"/>
          <w:bCs/>
          <w:sz w:val="24"/>
          <w:szCs w:val="24"/>
        </w:rPr>
        <w:t>Организация предоставления общедоступного и бесплатного дошкольного образования по основным общеобразовательным программам.</w:t>
      </w:r>
    </w:p>
    <w:p w:rsidR="00045FBB" w:rsidRPr="00045FBB" w:rsidRDefault="00045FBB" w:rsidP="00045FBB">
      <w:pPr>
        <w:pStyle w:val="a5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45FBB">
        <w:rPr>
          <w:rFonts w:ascii="Times New Roman" w:hAnsi="Times New Roman"/>
          <w:sz w:val="24"/>
          <w:szCs w:val="24"/>
        </w:rPr>
        <w:t xml:space="preserve">Позитивная социализация и индивидуализация ребенка. Обеспечение охраны жизни и здоровья детей, посещающих дошкольное учреждение, сохранение и укрепление здоровья воспитанников, воспитание у дошкольников таких качеств, как патриотизм, творческий подход к решению различных ситуаций, уважение к традиционным ценностям. </w:t>
      </w:r>
    </w:p>
    <w:p w:rsidR="003E38D9" w:rsidRPr="00045FBB" w:rsidRDefault="003E38D9" w:rsidP="00045FBB">
      <w:pPr>
        <w:pStyle w:val="a5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45FBB">
        <w:rPr>
          <w:rFonts w:ascii="Times New Roman" w:hAnsi="Times New Roman"/>
          <w:bCs/>
          <w:sz w:val="24"/>
          <w:szCs w:val="24"/>
        </w:rPr>
        <w:t>Обеспечение государственных гарантий доступности качественного дошкольного образования на основе эффективного развития ДОУ, как института гражданского общества, направленного на подготовку дошкольников к успешному принятию нового социального статуса ученика.</w:t>
      </w:r>
    </w:p>
    <w:p w:rsidR="003E38D9" w:rsidRPr="00045FBB" w:rsidRDefault="003E38D9" w:rsidP="00045FBB">
      <w:pPr>
        <w:pStyle w:val="a5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45FBB">
        <w:rPr>
          <w:rFonts w:ascii="Times New Roman" w:hAnsi="Times New Roman"/>
          <w:sz w:val="24"/>
          <w:szCs w:val="24"/>
        </w:rPr>
        <w:t>На основе анализа результатов педа</w:t>
      </w:r>
      <w:r w:rsidRPr="00045FBB">
        <w:rPr>
          <w:rFonts w:ascii="Times New Roman" w:hAnsi="Times New Roman"/>
          <w:sz w:val="24"/>
          <w:szCs w:val="24"/>
        </w:rPr>
        <w:softHyphen/>
        <w:t>гогической деятельности, потребностей родителей, социума, в котором находится  наше дошкольное образовательное учреждение, нами выделены цели и задачи деятельности по реализации основной образовательной программы.</w:t>
      </w:r>
    </w:p>
    <w:p w:rsidR="003E38D9" w:rsidRDefault="003E38D9" w:rsidP="003E38D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E38D9" w:rsidRDefault="003E38D9" w:rsidP="003E38D9">
      <w:pPr>
        <w:spacing w:before="100" w:beforeAutospacing="1" w:after="100" w:afterAutospacing="1"/>
        <w:rPr>
          <w:rFonts w:ascii="Times New Roman" w:hAnsi="Times New Roman"/>
          <w:b/>
          <w:bCs/>
          <w:iCs/>
          <w:sz w:val="24"/>
          <w:szCs w:val="24"/>
        </w:rPr>
      </w:pPr>
      <w:r w:rsidRPr="00B00A91">
        <w:rPr>
          <w:rFonts w:ascii="Times New Roman" w:hAnsi="Times New Roman"/>
          <w:b/>
          <w:bCs/>
          <w:iCs/>
          <w:sz w:val="24"/>
          <w:szCs w:val="24"/>
        </w:rPr>
        <w:t xml:space="preserve">Цели ГБДОУ на </w:t>
      </w:r>
      <w:r w:rsidRPr="0097617F">
        <w:rPr>
          <w:rFonts w:ascii="Times New Roman" w:hAnsi="Times New Roman"/>
          <w:b/>
          <w:bCs/>
          <w:iCs/>
          <w:sz w:val="24"/>
          <w:szCs w:val="24"/>
        </w:rPr>
        <w:t>среднесрочный</w:t>
      </w:r>
      <w:r w:rsidRPr="00B00A91">
        <w:rPr>
          <w:rFonts w:ascii="Times New Roman" w:hAnsi="Times New Roman"/>
          <w:b/>
          <w:bCs/>
          <w:iCs/>
          <w:sz w:val="24"/>
          <w:szCs w:val="24"/>
        </w:rPr>
        <w:t xml:space="preserve"> период.</w:t>
      </w:r>
    </w:p>
    <w:p w:rsidR="003E38D9" w:rsidRPr="009E35B2" w:rsidRDefault="003E38D9" w:rsidP="003E38D9">
      <w:pPr>
        <w:numPr>
          <w:ilvl w:val="0"/>
          <w:numId w:val="18"/>
        </w:numPr>
        <w:jc w:val="both"/>
        <w:rPr>
          <w:rFonts w:ascii="Times New Roman" w:eastAsia="Symbol" w:hAnsi="Times New Roman"/>
          <w:sz w:val="24"/>
          <w:szCs w:val="24"/>
        </w:rPr>
      </w:pPr>
      <w:r w:rsidRPr="009E35B2">
        <w:rPr>
          <w:rFonts w:ascii="Times New Roman" w:eastAsia="Symbol" w:hAnsi="Times New Roman"/>
          <w:sz w:val="24"/>
          <w:szCs w:val="24"/>
        </w:rPr>
        <w:t>Укрепить психофизическое здоровье дошкольников, создавая оптимальные условия, обеспечивающие социализа</w:t>
      </w:r>
      <w:r>
        <w:rPr>
          <w:rFonts w:ascii="Times New Roman" w:eastAsia="Symbol" w:hAnsi="Times New Roman"/>
          <w:sz w:val="24"/>
          <w:szCs w:val="24"/>
        </w:rPr>
        <w:t>цию личности дошкольника через</w:t>
      </w:r>
      <w:r w:rsidRPr="009E35B2">
        <w:rPr>
          <w:rFonts w:ascii="Times New Roman" w:eastAsia="Symbol" w:hAnsi="Times New Roman"/>
          <w:sz w:val="24"/>
          <w:szCs w:val="24"/>
        </w:rPr>
        <w:t xml:space="preserve"> обеспечение эмоционального благополучия и приобщение дошкольников и их родителей к здоровому образу жизни.</w:t>
      </w:r>
    </w:p>
    <w:p w:rsidR="003E38D9" w:rsidRPr="009E35B2" w:rsidRDefault="003E38D9" w:rsidP="003E38D9">
      <w:pPr>
        <w:numPr>
          <w:ilvl w:val="0"/>
          <w:numId w:val="18"/>
        </w:numPr>
        <w:jc w:val="both"/>
        <w:rPr>
          <w:rFonts w:ascii="Times New Roman" w:eastAsia="Symbol" w:hAnsi="Times New Roman"/>
          <w:sz w:val="24"/>
          <w:szCs w:val="24"/>
        </w:rPr>
      </w:pPr>
      <w:r w:rsidRPr="009E35B2">
        <w:rPr>
          <w:rFonts w:ascii="Times New Roman" w:eastAsia="Symbol" w:hAnsi="Times New Roman"/>
          <w:sz w:val="24"/>
          <w:szCs w:val="24"/>
        </w:rPr>
        <w:t xml:space="preserve">Подготовить дошкольников к новому социальному статусу (ученика) посредством развития теоретического мышления, мотивационных компонентов и произвольно – волевой сферы. Обеспечить формирование ключевых компетентностей. </w:t>
      </w:r>
    </w:p>
    <w:p w:rsidR="003E38D9" w:rsidRDefault="003E38D9" w:rsidP="003E38D9">
      <w:pPr>
        <w:numPr>
          <w:ilvl w:val="0"/>
          <w:numId w:val="18"/>
        </w:numPr>
        <w:jc w:val="both"/>
        <w:rPr>
          <w:rFonts w:ascii="Times New Roman" w:eastAsia="Symbol" w:hAnsi="Times New Roman"/>
          <w:sz w:val="24"/>
          <w:szCs w:val="24"/>
        </w:rPr>
      </w:pPr>
      <w:r w:rsidRPr="009E35B2">
        <w:rPr>
          <w:rFonts w:ascii="Times New Roman" w:eastAsia="Symbol" w:hAnsi="Times New Roman"/>
          <w:sz w:val="24"/>
          <w:szCs w:val="24"/>
        </w:rPr>
        <w:t xml:space="preserve">Развивать  художественно-творческие способности детей, как условие социализации личности дошкольника,  через интеграцию    </w:t>
      </w:r>
      <w:proofErr w:type="spellStart"/>
      <w:r w:rsidRPr="009E35B2">
        <w:rPr>
          <w:rFonts w:ascii="Times New Roman" w:eastAsia="Symbol" w:hAnsi="Times New Roman"/>
          <w:sz w:val="24"/>
          <w:szCs w:val="24"/>
        </w:rPr>
        <w:t>воспитательно</w:t>
      </w:r>
      <w:proofErr w:type="spellEnd"/>
      <w:r w:rsidRPr="009E35B2">
        <w:rPr>
          <w:rFonts w:ascii="Times New Roman" w:eastAsia="Symbol" w:hAnsi="Times New Roman"/>
          <w:sz w:val="24"/>
          <w:szCs w:val="24"/>
        </w:rPr>
        <w:t xml:space="preserve"> – образовательного процесса.</w:t>
      </w:r>
    </w:p>
    <w:p w:rsidR="003E38D9" w:rsidRDefault="003E38D9" w:rsidP="003E38D9">
      <w:pPr>
        <w:jc w:val="both"/>
        <w:rPr>
          <w:rFonts w:ascii="Times New Roman" w:eastAsia="Symbol" w:hAnsi="Times New Roman"/>
          <w:sz w:val="24"/>
          <w:szCs w:val="24"/>
        </w:rPr>
      </w:pPr>
    </w:p>
    <w:p w:rsidR="007A27B3" w:rsidRPr="003D2165" w:rsidRDefault="007A27B3" w:rsidP="00790935">
      <w:pPr>
        <w:shd w:val="clear" w:color="auto" w:fill="FFFFFF"/>
        <w:spacing w:after="150"/>
        <w:jc w:val="both"/>
        <w:rPr>
          <w:sz w:val="24"/>
          <w:szCs w:val="24"/>
        </w:rPr>
      </w:pPr>
    </w:p>
    <w:sectPr w:rsidR="007A27B3" w:rsidRPr="003D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B2"/>
    <w:multiLevelType w:val="multilevel"/>
    <w:tmpl w:val="5E96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161C"/>
    <w:multiLevelType w:val="multilevel"/>
    <w:tmpl w:val="C614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32523"/>
    <w:multiLevelType w:val="multilevel"/>
    <w:tmpl w:val="E1AA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B22A8"/>
    <w:multiLevelType w:val="multilevel"/>
    <w:tmpl w:val="A3F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136C1"/>
    <w:multiLevelType w:val="multilevel"/>
    <w:tmpl w:val="975C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33539"/>
    <w:multiLevelType w:val="multilevel"/>
    <w:tmpl w:val="1CFE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019C6"/>
    <w:multiLevelType w:val="multilevel"/>
    <w:tmpl w:val="8318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D0837"/>
    <w:multiLevelType w:val="multilevel"/>
    <w:tmpl w:val="8E6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3695C"/>
    <w:multiLevelType w:val="multilevel"/>
    <w:tmpl w:val="8308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14504"/>
    <w:multiLevelType w:val="multilevel"/>
    <w:tmpl w:val="F67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93D90"/>
    <w:multiLevelType w:val="multilevel"/>
    <w:tmpl w:val="FAFE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E6CEE"/>
    <w:multiLevelType w:val="hybridMultilevel"/>
    <w:tmpl w:val="401AB720"/>
    <w:lvl w:ilvl="0" w:tplc="2EE69D7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D565BD9"/>
    <w:multiLevelType w:val="hybridMultilevel"/>
    <w:tmpl w:val="A164EC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1F93C9B"/>
    <w:multiLevelType w:val="multilevel"/>
    <w:tmpl w:val="88A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56E25"/>
    <w:multiLevelType w:val="multilevel"/>
    <w:tmpl w:val="1B201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43B4119E"/>
    <w:multiLevelType w:val="multilevel"/>
    <w:tmpl w:val="21C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F2260"/>
    <w:multiLevelType w:val="hybridMultilevel"/>
    <w:tmpl w:val="886C03F0"/>
    <w:lvl w:ilvl="0" w:tplc="FBBE2CB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95465"/>
    <w:multiLevelType w:val="hybridMultilevel"/>
    <w:tmpl w:val="FAECFA8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F716D2B"/>
    <w:multiLevelType w:val="multilevel"/>
    <w:tmpl w:val="B5C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014AC"/>
    <w:multiLevelType w:val="multilevel"/>
    <w:tmpl w:val="8350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8247C"/>
    <w:multiLevelType w:val="hybridMultilevel"/>
    <w:tmpl w:val="2AB6FBB4"/>
    <w:lvl w:ilvl="0" w:tplc="DB6C7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896027"/>
    <w:multiLevelType w:val="multilevel"/>
    <w:tmpl w:val="F14C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F2CB6"/>
    <w:multiLevelType w:val="multilevel"/>
    <w:tmpl w:val="E4F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12"/>
  </w:num>
  <w:num w:numId="21">
    <w:abstractNumId w:val="1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72"/>
    <w:rsid w:val="00007D61"/>
    <w:rsid w:val="0001387B"/>
    <w:rsid w:val="000217FA"/>
    <w:rsid w:val="0003068A"/>
    <w:rsid w:val="00045FBB"/>
    <w:rsid w:val="00065D3F"/>
    <w:rsid w:val="00087528"/>
    <w:rsid w:val="000E174C"/>
    <w:rsid w:val="000F7476"/>
    <w:rsid w:val="0016549B"/>
    <w:rsid w:val="00165843"/>
    <w:rsid w:val="00182C63"/>
    <w:rsid w:val="001C272E"/>
    <w:rsid w:val="001C308F"/>
    <w:rsid w:val="001C71C2"/>
    <w:rsid w:val="001E1C94"/>
    <w:rsid w:val="001E3F1A"/>
    <w:rsid w:val="00224D57"/>
    <w:rsid w:val="0023365F"/>
    <w:rsid w:val="00246080"/>
    <w:rsid w:val="002500C3"/>
    <w:rsid w:val="0026048F"/>
    <w:rsid w:val="002705B3"/>
    <w:rsid w:val="002C7A85"/>
    <w:rsid w:val="002D6E3A"/>
    <w:rsid w:val="00335A5D"/>
    <w:rsid w:val="003600F9"/>
    <w:rsid w:val="003B0B5C"/>
    <w:rsid w:val="003D2165"/>
    <w:rsid w:val="003D7DCF"/>
    <w:rsid w:val="003E38D9"/>
    <w:rsid w:val="003F709B"/>
    <w:rsid w:val="004039EA"/>
    <w:rsid w:val="004460AF"/>
    <w:rsid w:val="004A386C"/>
    <w:rsid w:val="00540216"/>
    <w:rsid w:val="00546D59"/>
    <w:rsid w:val="00555FEE"/>
    <w:rsid w:val="005B6B67"/>
    <w:rsid w:val="005D1CC7"/>
    <w:rsid w:val="005E6EAB"/>
    <w:rsid w:val="005F3BC3"/>
    <w:rsid w:val="0061649E"/>
    <w:rsid w:val="00620186"/>
    <w:rsid w:val="00651818"/>
    <w:rsid w:val="00656F3A"/>
    <w:rsid w:val="00687EFF"/>
    <w:rsid w:val="00693056"/>
    <w:rsid w:val="006A0CC4"/>
    <w:rsid w:val="006A2D38"/>
    <w:rsid w:val="006A7FF1"/>
    <w:rsid w:val="006B435B"/>
    <w:rsid w:val="00731AA4"/>
    <w:rsid w:val="00744F5A"/>
    <w:rsid w:val="007503A1"/>
    <w:rsid w:val="00754AFE"/>
    <w:rsid w:val="007764E2"/>
    <w:rsid w:val="00783EF1"/>
    <w:rsid w:val="00790935"/>
    <w:rsid w:val="007A27B3"/>
    <w:rsid w:val="007A791A"/>
    <w:rsid w:val="007D7C8E"/>
    <w:rsid w:val="007F5D55"/>
    <w:rsid w:val="0082022C"/>
    <w:rsid w:val="00875D1E"/>
    <w:rsid w:val="00897491"/>
    <w:rsid w:val="008D2D87"/>
    <w:rsid w:val="008D7B6D"/>
    <w:rsid w:val="00906CF2"/>
    <w:rsid w:val="009208B2"/>
    <w:rsid w:val="00927429"/>
    <w:rsid w:val="00933906"/>
    <w:rsid w:val="00935D3A"/>
    <w:rsid w:val="009628DD"/>
    <w:rsid w:val="0097617F"/>
    <w:rsid w:val="00994FF0"/>
    <w:rsid w:val="009D2EE8"/>
    <w:rsid w:val="009E35B2"/>
    <w:rsid w:val="009E7377"/>
    <w:rsid w:val="00A0426E"/>
    <w:rsid w:val="00A0442F"/>
    <w:rsid w:val="00A35C46"/>
    <w:rsid w:val="00A84077"/>
    <w:rsid w:val="00AB1E90"/>
    <w:rsid w:val="00AD2066"/>
    <w:rsid w:val="00B00A91"/>
    <w:rsid w:val="00B029D7"/>
    <w:rsid w:val="00B10D89"/>
    <w:rsid w:val="00B43136"/>
    <w:rsid w:val="00B446A0"/>
    <w:rsid w:val="00B45EBC"/>
    <w:rsid w:val="00B63104"/>
    <w:rsid w:val="00B732B1"/>
    <w:rsid w:val="00B92CA0"/>
    <w:rsid w:val="00B948BB"/>
    <w:rsid w:val="00BE035D"/>
    <w:rsid w:val="00C5171D"/>
    <w:rsid w:val="00C55334"/>
    <w:rsid w:val="00C705E9"/>
    <w:rsid w:val="00CA00BF"/>
    <w:rsid w:val="00CB6BD1"/>
    <w:rsid w:val="00CD0971"/>
    <w:rsid w:val="00D12AE2"/>
    <w:rsid w:val="00D13E72"/>
    <w:rsid w:val="00D173B1"/>
    <w:rsid w:val="00D729ED"/>
    <w:rsid w:val="00DD48F4"/>
    <w:rsid w:val="00DE7832"/>
    <w:rsid w:val="00DF56CA"/>
    <w:rsid w:val="00E46B37"/>
    <w:rsid w:val="00E72C28"/>
    <w:rsid w:val="00EB492E"/>
    <w:rsid w:val="00EF4A9B"/>
    <w:rsid w:val="00EF65C1"/>
    <w:rsid w:val="00EF6DE4"/>
    <w:rsid w:val="00F05F25"/>
    <w:rsid w:val="00F323D1"/>
    <w:rsid w:val="00F412F8"/>
    <w:rsid w:val="00F61717"/>
    <w:rsid w:val="00F63C1D"/>
    <w:rsid w:val="00F7265A"/>
    <w:rsid w:val="00F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2"/>
    <w:rPr>
      <w:rFonts w:ascii="Arial Black" w:hAnsi="Arial Black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7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2"/>
    <w:rPr>
      <w:rFonts w:ascii="Arial Black" w:hAnsi="Arial Black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7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333333333333379E-2"/>
          <c:y val="8.7912087912087933E-2"/>
          <c:w val="0.79666666666666652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8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8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8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964480"/>
        <c:axId val="28506368"/>
        <c:axId val="0"/>
      </c:bar3DChart>
      <c:catAx>
        <c:axId val="249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50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0636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64480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92666666666666653"/>
          <c:y val="0.3021978021978024"/>
          <c:w val="6.0000000000000032E-2"/>
          <c:h val="0.4010989010989013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BA18-7F9A-4B4F-BB11-086FC1E5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2013-09-20T09:57:00Z</dcterms:created>
  <dcterms:modified xsi:type="dcterms:W3CDTF">2014-09-10T06:43:00Z</dcterms:modified>
</cp:coreProperties>
</file>