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4F" w:rsidRPr="0023538A" w:rsidRDefault="0049237D">
      <w:pPr>
        <w:pStyle w:val="20"/>
        <w:shd w:val="clear" w:color="auto" w:fill="auto"/>
        <w:ind w:left="360"/>
        <w:rPr>
          <w:sz w:val="24"/>
          <w:szCs w:val="24"/>
        </w:rPr>
      </w:pPr>
      <w:r w:rsidRPr="0023538A">
        <w:rPr>
          <w:sz w:val="24"/>
          <w:szCs w:val="24"/>
        </w:rPr>
        <w:t>Общие сведения</w:t>
      </w:r>
    </w:p>
    <w:p w:rsidR="005F634F" w:rsidRPr="0023538A" w:rsidRDefault="0049237D">
      <w:pPr>
        <w:pStyle w:val="21"/>
        <w:shd w:val="clear" w:color="auto" w:fill="auto"/>
        <w:ind w:left="20" w:right="20"/>
        <w:rPr>
          <w:sz w:val="24"/>
          <w:szCs w:val="24"/>
        </w:rPr>
      </w:pPr>
      <w:r w:rsidRPr="0023538A">
        <w:rPr>
          <w:sz w:val="24"/>
          <w:szCs w:val="24"/>
        </w:rPr>
        <w:t>Государственное бюджетное дошкольное образовательное учреждение детский сад компенсирующего вида №116 Адмиралтейского района Санкт-Петербурга.</w:t>
      </w:r>
    </w:p>
    <w:p w:rsidR="005F634F" w:rsidRPr="0023538A" w:rsidRDefault="0049237D">
      <w:pPr>
        <w:pStyle w:val="21"/>
        <w:shd w:val="clear" w:color="auto" w:fill="auto"/>
        <w:spacing w:after="240"/>
        <w:ind w:left="20" w:right="20" w:firstLine="680"/>
        <w:rPr>
          <w:sz w:val="24"/>
          <w:szCs w:val="24"/>
        </w:rPr>
      </w:pPr>
      <w:r w:rsidRPr="0023538A">
        <w:rPr>
          <w:sz w:val="24"/>
          <w:szCs w:val="24"/>
        </w:rPr>
        <w:t>До 1987 года детский сад имел общеразвивающую направленность. В 1987 году детский сад передан в ведение районного отдела образования и преобразован в детский сад №116 компенсирующего вида для детей с нарушением зрения.</w:t>
      </w:r>
    </w:p>
    <w:p w:rsidR="005F634F" w:rsidRPr="0023538A" w:rsidRDefault="0049237D">
      <w:pPr>
        <w:pStyle w:val="21"/>
        <w:shd w:val="clear" w:color="auto" w:fill="auto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Адрес: 190103 Санкт-Петербург, Лермонтовский пр-т, д.49, лит А</w:t>
      </w:r>
    </w:p>
    <w:p w:rsidR="005F634F" w:rsidRPr="0023538A" w:rsidRDefault="0049237D">
      <w:pPr>
        <w:pStyle w:val="21"/>
        <w:shd w:val="clear" w:color="auto" w:fill="auto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Проезд: Метро «Балтийская», троллейбус № 3, 8, автобус № 10</w:t>
      </w:r>
    </w:p>
    <w:p w:rsidR="005F634F" w:rsidRPr="0023538A" w:rsidRDefault="0049237D">
      <w:pPr>
        <w:pStyle w:val="21"/>
        <w:shd w:val="clear" w:color="auto" w:fill="auto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Телефоны (812) 251 19 95</w:t>
      </w:r>
    </w:p>
    <w:p w:rsidR="005F634F" w:rsidRPr="0023538A" w:rsidRDefault="0049237D">
      <w:pPr>
        <w:pStyle w:val="21"/>
        <w:shd w:val="clear" w:color="auto" w:fill="auto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Факс (812)713 07 14</w:t>
      </w:r>
    </w:p>
    <w:p w:rsidR="005F634F" w:rsidRPr="0023538A" w:rsidRDefault="0049237D">
      <w:pPr>
        <w:pStyle w:val="21"/>
        <w:shd w:val="clear" w:color="auto" w:fill="auto"/>
        <w:ind w:left="20"/>
        <w:rPr>
          <w:sz w:val="24"/>
          <w:szCs w:val="24"/>
        </w:rPr>
      </w:pPr>
      <w:r w:rsidRPr="0023538A">
        <w:rPr>
          <w:sz w:val="24"/>
          <w:szCs w:val="24"/>
          <w:lang w:val="en-US"/>
        </w:rPr>
        <w:t>E</w:t>
      </w:r>
      <w:r w:rsidRPr="0023538A">
        <w:rPr>
          <w:sz w:val="24"/>
          <w:szCs w:val="24"/>
        </w:rPr>
        <w:t>-</w:t>
      </w:r>
      <w:r w:rsidRPr="0023538A">
        <w:rPr>
          <w:sz w:val="24"/>
          <w:szCs w:val="24"/>
          <w:lang w:val="en-US"/>
        </w:rPr>
        <w:t>mail</w:t>
      </w:r>
      <w:r w:rsidRPr="0023538A">
        <w:rPr>
          <w:sz w:val="24"/>
          <w:szCs w:val="24"/>
        </w:rPr>
        <w:t xml:space="preserve">: </w:t>
      </w:r>
      <w:r w:rsidRPr="0023538A">
        <w:rPr>
          <w:rStyle w:val="1"/>
          <w:sz w:val="24"/>
          <w:szCs w:val="24"/>
        </w:rPr>
        <w:t>doul</w:t>
      </w:r>
      <w:r w:rsidRPr="0023538A">
        <w:rPr>
          <w:rStyle w:val="1"/>
          <w:sz w:val="24"/>
          <w:szCs w:val="24"/>
          <w:lang w:val="ru-RU"/>
        </w:rPr>
        <w:t xml:space="preserve"> </w:t>
      </w:r>
      <w:hyperlink r:id="rId7" w:history="1">
        <w:r w:rsidRPr="0023538A">
          <w:rPr>
            <w:rStyle w:val="a3"/>
            <w:sz w:val="24"/>
            <w:szCs w:val="24"/>
          </w:rPr>
          <w:t>16@adm-edu.spb.ru</w:t>
        </w:r>
      </w:hyperlink>
    </w:p>
    <w:p w:rsidR="005F634F" w:rsidRPr="0023538A" w:rsidRDefault="0049237D">
      <w:pPr>
        <w:pStyle w:val="21"/>
        <w:shd w:val="clear" w:color="auto" w:fill="auto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Адрес сайта в сети Интернет:</w:t>
      </w:r>
    </w:p>
    <w:p w:rsidR="005F634F" w:rsidRPr="0023538A" w:rsidRDefault="00D65417">
      <w:pPr>
        <w:pStyle w:val="21"/>
        <w:shd w:val="clear" w:color="auto" w:fill="auto"/>
        <w:ind w:left="20"/>
        <w:rPr>
          <w:sz w:val="24"/>
          <w:szCs w:val="24"/>
        </w:rPr>
      </w:pPr>
      <w:hyperlink r:id="rId8" w:history="1">
        <w:r w:rsidR="0049237D" w:rsidRPr="0023538A">
          <w:rPr>
            <w:rStyle w:val="a3"/>
            <w:sz w:val="24"/>
            <w:szCs w:val="24"/>
          </w:rPr>
          <w:t>http://www.adm-edu.spb.ru/</w:t>
        </w:r>
      </w:hyperlink>
    </w:p>
    <w:p w:rsidR="002B5C82" w:rsidRPr="0023538A" w:rsidRDefault="002B5C82">
      <w:pPr>
        <w:pStyle w:val="21"/>
        <w:shd w:val="clear" w:color="auto" w:fill="auto"/>
        <w:spacing w:after="242" w:line="278" w:lineRule="exact"/>
        <w:ind w:left="20" w:right="20"/>
        <w:rPr>
          <w:sz w:val="24"/>
          <w:szCs w:val="24"/>
        </w:rPr>
      </w:pPr>
      <w:r w:rsidRPr="0023538A">
        <w:rPr>
          <w:sz w:val="24"/>
          <w:szCs w:val="24"/>
        </w:rPr>
        <w:t xml:space="preserve">Лицензия 78Л02 № 0000147 </w:t>
      </w:r>
      <w:r w:rsidR="0049237D" w:rsidRPr="0023538A">
        <w:rPr>
          <w:sz w:val="24"/>
          <w:szCs w:val="24"/>
        </w:rPr>
        <w:t>Выдана</w:t>
      </w:r>
      <w:r w:rsidRPr="0023538A">
        <w:rPr>
          <w:sz w:val="24"/>
          <w:szCs w:val="24"/>
        </w:rPr>
        <w:t xml:space="preserve"> 24.12.2014г.</w:t>
      </w:r>
      <w:r w:rsidR="0049237D" w:rsidRPr="0023538A">
        <w:rPr>
          <w:sz w:val="24"/>
          <w:szCs w:val="24"/>
        </w:rPr>
        <w:t xml:space="preserve"> </w:t>
      </w:r>
    </w:p>
    <w:p w:rsidR="002B5C82" w:rsidRPr="0023538A" w:rsidRDefault="0023538A">
      <w:pPr>
        <w:pStyle w:val="21"/>
        <w:shd w:val="clear" w:color="auto" w:fill="auto"/>
        <w:spacing w:after="242" w:line="278" w:lineRule="exact"/>
        <w:ind w:left="20" w:right="20"/>
        <w:rPr>
          <w:sz w:val="24"/>
          <w:szCs w:val="24"/>
        </w:rPr>
      </w:pPr>
      <w:r w:rsidRPr="0023538A">
        <w:rPr>
          <w:sz w:val="24"/>
          <w:szCs w:val="24"/>
        </w:rPr>
        <w:t>Н</w:t>
      </w:r>
      <w:r w:rsidR="0049237D" w:rsidRPr="0023538A">
        <w:rPr>
          <w:sz w:val="24"/>
          <w:szCs w:val="24"/>
        </w:rPr>
        <w:t>аименование лицензирующег</w:t>
      </w:r>
      <w:r w:rsidRPr="0023538A">
        <w:rPr>
          <w:sz w:val="24"/>
          <w:szCs w:val="24"/>
        </w:rPr>
        <w:t>о органа</w:t>
      </w:r>
      <w:r w:rsidR="0049237D" w:rsidRPr="0023538A">
        <w:rPr>
          <w:sz w:val="24"/>
          <w:szCs w:val="24"/>
        </w:rPr>
        <w:t xml:space="preserve">: Комитет по образованию Санкт-Петербурга. </w:t>
      </w:r>
    </w:p>
    <w:p w:rsidR="005F634F" w:rsidRPr="0023538A" w:rsidRDefault="0049237D">
      <w:pPr>
        <w:pStyle w:val="21"/>
        <w:shd w:val="clear" w:color="auto" w:fill="auto"/>
        <w:spacing w:after="242" w:line="278" w:lineRule="exact"/>
        <w:ind w:left="20" w:right="20"/>
        <w:rPr>
          <w:sz w:val="24"/>
          <w:szCs w:val="24"/>
        </w:rPr>
      </w:pPr>
      <w:r w:rsidRPr="0023538A">
        <w:rPr>
          <w:sz w:val="24"/>
          <w:szCs w:val="24"/>
        </w:rPr>
        <w:t>Срок окончания действия лицензии: бессрочная.</w:t>
      </w:r>
    </w:p>
    <w:p w:rsidR="002B5C82" w:rsidRPr="0023538A" w:rsidRDefault="0049237D">
      <w:pPr>
        <w:pStyle w:val="21"/>
        <w:shd w:val="clear" w:color="auto" w:fill="auto"/>
        <w:spacing w:line="276" w:lineRule="exact"/>
        <w:ind w:left="20" w:right="20"/>
        <w:jc w:val="left"/>
        <w:rPr>
          <w:sz w:val="24"/>
          <w:szCs w:val="24"/>
        </w:rPr>
      </w:pPr>
      <w:r w:rsidRPr="0023538A">
        <w:rPr>
          <w:rStyle w:val="a5"/>
          <w:sz w:val="24"/>
          <w:szCs w:val="24"/>
        </w:rPr>
        <w:t>Руководитель</w:t>
      </w:r>
      <w:r w:rsidRPr="0023538A">
        <w:rPr>
          <w:sz w:val="24"/>
          <w:szCs w:val="24"/>
        </w:rPr>
        <w:t xml:space="preserve"> (фамилия, имя, отчество полностью): Михайлова Людмила Робертовна</w:t>
      </w:r>
    </w:p>
    <w:p w:rsidR="005F634F" w:rsidRPr="0023538A" w:rsidRDefault="0049237D">
      <w:pPr>
        <w:pStyle w:val="21"/>
        <w:shd w:val="clear" w:color="auto" w:fill="auto"/>
        <w:spacing w:line="276" w:lineRule="exact"/>
        <w:ind w:left="20" w:right="2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>График прием</w:t>
      </w:r>
      <w:r w:rsidR="0023538A">
        <w:rPr>
          <w:sz w:val="24"/>
          <w:szCs w:val="24"/>
        </w:rPr>
        <w:t>а администрации: Понедельник: 13</w:t>
      </w:r>
      <w:r w:rsidRPr="0023538A">
        <w:rPr>
          <w:sz w:val="24"/>
          <w:szCs w:val="24"/>
        </w:rPr>
        <w:t>.00-18.00</w:t>
      </w:r>
    </w:p>
    <w:p w:rsidR="0023538A" w:rsidRDefault="0049237D" w:rsidP="0023538A">
      <w:pPr>
        <w:pStyle w:val="21"/>
        <w:shd w:val="clear" w:color="auto" w:fill="auto"/>
        <w:spacing w:line="278" w:lineRule="exact"/>
        <w:ind w:left="20" w:right="1" w:firstLine="338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>Среда</w:t>
      </w:r>
      <w:r w:rsidR="0023538A">
        <w:rPr>
          <w:sz w:val="24"/>
          <w:szCs w:val="24"/>
        </w:rPr>
        <w:t>, пятница: 13.00-18</w:t>
      </w:r>
      <w:r w:rsidRPr="0023538A">
        <w:rPr>
          <w:sz w:val="24"/>
          <w:szCs w:val="24"/>
        </w:rPr>
        <w:t xml:space="preserve">.00 </w:t>
      </w:r>
    </w:p>
    <w:p w:rsidR="005F634F" w:rsidRPr="0023538A" w:rsidRDefault="0049237D" w:rsidP="0023538A">
      <w:pPr>
        <w:pStyle w:val="21"/>
        <w:shd w:val="clear" w:color="auto" w:fill="auto"/>
        <w:spacing w:line="278" w:lineRule="exact"/>
        <w:ind w:left="20" w:right="1" w:firstLine="338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>Телефон заведующей: (812) 713</w:t>
      </w:r>
      <w:r w:rsidR="002B5C82" w:rsidRPr="0023538A">
        <w:rPr>
          <w:sz w:val="24"/>
          <w:szCs w:val="24"/>
        </w:rPr>
        <w:t>-0</w:t>
      </w:r>
      <w:r w:rsidRPr="0023538A">
        <w:rPr>
          <w:sz w:val="24"/>
          <w:szCs w:val="24"/>
        </w:rPr>
        <w:t>7</w:t>
      </w:r>
      <w:r w:rsidR="002B5C82" w:rsidRPr="0023538A">
        <w:rPr>
          <w:sz w:val="24"/>
          <w:szCs w:val="24"/>
        </w:rPr>
        <w:t>-</w:t>
      </w:r>
      <w:r w:rsidRPr="0023538A">
        <w:rPr>
          <w:sz w:val="24"/>
          <w:szCs w:val="24"/>
        </w:rPr>
        <w:t>14; 251</w:t>
      </w:r>
      <w:r w:rsidR="002B5C82" w:rsidRPr="0023538A">
        <w:rPr>
          <w:sz w:val="24"/>
          <w:szCs w:val="24"/>
        </w:rPr>
        <w:t>-</w:t>
      </w:r>
      <w:r w:rsidRPr="0023538A">
        <w:rPr>
          <w:sz w:val="24"/>
          <w:szCs w:val="24"/>
        </w:rPr>
        <w:t>19</w:t>
      </w:r>
      <w:r w:rsidR="002B5C82" w:rsidRPr="0023538A">
        <w:rPr>
          <w:sz w:val="24"/>
          <w:szCs w:val="24"/>
        </w:rPr>
        <w:t>-</w:t>
      </w:r>
      <w:r w:rsidRPr="0023538A">
        <w:rPr>
          <w:sz w:val="24"/>
          <w:szCs w:val="24"/>
        </w:rPr>
        <w:t>95</w:t>
      </w:r>
    </w:p>
    <w:p w:rsidR="005F634F" w:rsidRPr="0023538A" w:rsidRDefault="0049237D">
      <w:pPr>
        <w:pStyle w:val="21"/>
        <w:shd w:val="clear" w:color="auto" w:fill="auto"/>
        <w:spacing w:line="288" w:lineRule="exact"/>
        <w:ind w:left="20" w:right="20"/>
        <w:rPr>
          <w:sz w:val="24"/>
          <w:szCs w:val="24"/>
        </w:rPr>
      </w:pPr>
      <w:r w:rsidRPr="0023538A">
        <w:rPr>
          <w:rStyle w:val="a5"/>
          <w:sz w:val="24"/>
          <w:szCs w:val="24"/>
        </w:rPr>
        <w:t>Режим работы детского сада:</w:t>
      </w:r>
      <w:r w:rsidRPr="0023538A">
        <w:rPr>
          <w:sz w:val="24"/>
          <w:szCs w:val="24"/>
        </w:rPr>
        <w:t xml:space="preserve"> пятидневная рабочая неделя с 12-часовым днём пребывания детей.</w:t>
      </w:r>
    </w:p>
    <w:p w:rsidR="005F634F" w:rsidRPr="0023538A" w:rsidRDefault="0049237D">
      <w:pPr>
        <w:pStyle w:val="21"/>
        <w:shd w:val="clear" w:color="auto" w:fill="auto"/>
        <w:spacing w:line="276" w:lineRule="exact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Время работы детского сада с 07.00- 19.00</w:t>
      </w:r>
    </w:p>
    <w:p w:rsidR="005F634F" w:rsidRPr="0023538A" w:rsidRDefault="0049237D">
      <w:pPr>
        <w:pStyle w:val="21"/>
        <w:shd w:val="clear" w:color="auto" w:fill="auto"/>
        <w:spacing w:line="276" w:lineRule="exact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Работают 4 возрастные группы; наполняемость детского сада - 55 человек.</w:t>
      </w:r>
    </w:p>
    <w:p w:rsidR="0023538A" w:rsidRPr="0023538A" w:rsidRDefault="0049237D">
      <w:pPr>
        <w:pStyle w:val="21"/>
        <w:shd w:val="clear" w:color="auto" w:fill="auto"/>
        <w:spacing w:line="276" w:lineRule="exact"/>
        <w:ind w:left="20" w:right="474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 xml:space="preserve">2 младшая группа - для детей с 3 до 4 лет Средняя группа - для детей 4-5 лет </w:t>
      </w:r>
    </w:p>
    <w:p w:rsidR="005F634F" w:rsidRPr="0023538A" w:rsidRDefault="0049237D">
      <w:pPr>
        <w:pStyle w:val="21"/>
        <w:shd w:val="clear" w:color="auto" w:fill="auto"/>
        <w:spacing w:line="276" w:lineRule="exact"/>
        <w:ind w:left="20" w:right="474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>Старшая группа - для детей 5-6 лет Подготовительная группа - для детей 6-7 лет</w:t>
      </w:r>
    </w:p>
    <w:p w:rsidR="005F634F" w:rsidRPr="0023538A" w:rsidRDefault="0049237D">
      <w:pPr>
        <w:pStyle w:val="21"/>
        <w:shd w:val="clear" w:color="auto" w:fill="auto"/>
        <w:spacing w:after="238" w:line="276" w:lineRule="exact"/>
        <w:ind w:left="20" w:right="20"/>
        <w:rPr>
          <w:sz w:val="24"/>
          <w:szCs w:val="24"/>
        </w:rPr>
      </w:pPr>
      <w:r w:rsidRPr="0023538A">
        <w:rPr>
          <w:sz w:val="24"/>
          <w:szCs w:val="24"/>
        </w:rPr>
        <w:t>Ежегодный контингент детей определяется социальным заказом родителей воспитанников. ГБДОУ обеспечивает деятельность групп с компенсирующей направленностью для детей с нарушением зрения.</w:t>
      </w:r>
    </w:p>
    <w:p w:rsidR="005F634F" w:rsidRPr="0023538A" w:rsidRDefault="0049237D">
      <w:pPr>
        <w:pStyle w:val="20"/>
        <w:shd w:val="clear" w:color="auto" w:fill="auto"/>
        <w:spacing w:line="278" w:lineRule="exact"/>
        <w:ind w:left="20"/>
        <w:jc w:val="both"/>
        <w:rPr>
          <w:sz w:val="24"/>
          <w:szCs w:val="24"/>
        </w:rPr>
      </w:pPr>
      <w:r w:rsidRPr="0023538A">
        <w:rPr>
          <w:sz w:val="24"/>
          <w:szCs w:val="24"/>
        </w:rPr>
        <w:t>Консультационный пункт</w:t>
      </w:r>
      <w:r w:rsidRPr="0023538A">
        <w:rPr>
          <w:rStyle w:val="22"/>
          <w:sz w:val="24"/>
          <w:szCs w:val="24"/>
        </w:rPr>
        <w:t>:</w:t>
      </w:r>
    </w:p>
    <w:p w:rsidR="0023538A" w:rsidRPr="0023538A" w:rsidRDefault="0049237D" w:rsidP="0023538A">
      <w:pPr>
        <w:pStyle w:val="21"/>
        <w:shd w:val="clear" w:color="auto" w:fill="auto"/>
        <w:spacing w:line="278" w:lineRule="exact"/>
        <w:ind w:left="20" w:right="2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>Учитель-дефектолог Кутина Наталья Владимировна: вторник, четверг с 15.00 до 18.00 Педагог-психолог Елисее</w:t>
      </w:r>
      <w:r w:rsidR="0023538A" w:rsidRPr="0023538A">
        <w:rPr>
          <w:sz w:val="24"/>
          <w:szCs w:val="24"/>
        </w:rPr>
        <w:t>ва Екатерина Васильевна: среда</w:t>
      </w:r>
      <w:r w:rsidRPr="0023538A">
        <w:rPr>
          <w:sz w:val="24"/>
          <w:szCs w:val="24"/>
        </w:rPr>
        <w:t xml:space="preserve"> с 15.00 до 18.00 </w:t>
      </w:r>
    </w:p>
    <w:p w:rsidR="005F634F" w:rsidRPr="0023538A" w:rsidRDefault="0049237D" w:rsidP="0023538A">
      <w:pPr>
        <w:pStyle w:val="21"/>
        <w:shd w:val="clear" w:color="auto" w:fill="auto"/>
        <w:spacing w:line="278" w:lineRule="exact"/>
        <w:ind w:left="20" w:right="2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 xml:space="preserve">Учитель-логопед Панова Светлана Валентиновна: вторник с 15.00 до 18.00 </w:t>
      </w:r>
    </w:p>
    <w:p w:rsidR="005F634F" w:rsidRPr="0023538A" w:rsidRDefault="0049237D">
      <w:pPr>
        <w:pStyle w:val="21"/>
        <w:shd w:val="clear" w:color="auto" w:fill="auto"/>
        <w:spacing w:after="278" w:line="324" w:lineRule="exact"/>
        <w:ind w:left="20" w:right="20"/>
        <w:jc w:val="left"/>
        <w:rPr>
          <w:sz w:val="24"/>
          <w:szCs w:val="24"/>
        </w:rPr>
      </w:pPr>
      <w:r w:rsidRPr="0023538A">
        <w:rPr>
          <w:sz w:val="24"/>
          <w:szCs w:val="24"/>
        </w:rPr>
        <w:t>Формами самоуправления в ГБДОУ являются Совет Образовательного учреждения, Педагогический совет.</w:t>
      </w:r>
    </w:p>
    <w:p w:rsidR="005F634F" w:rsidRPr="0023538A" w:rsidRDefault="0049237D">
      <w:pPr>
        <w:pStyle w:val="20"/>
        <w:shd w:val="clear" w:color="auto" w:fill="auto"/>
        <w:spacing w:line="276" w:lineRule="exact"/>
        <w:ind w:left="20"/>
        <w:jc w:val="both"/>
        <w:rPr>
          <w:sz w:val="24"/>
          <w:szCs w:val="24"/>
        </w:rPr>
      </w:pPr>
      <w:r w:rsidRPr="0023538A">
        <w:rPr>
          <w:sz w:val="24"/>
          <w:szCs w:val="24"/>
        </w:rPr>
        <w:t xml:space="preserve">Приоритетные </w:t>
      </w:r>
      <w:r w:rsidR="0023538A" w:rsidRPr="0023538A">
        <w:rPr>
          <w:sz w:val="24"/>
          <w:szCs w:val="24"/>
        </w:rPr>
        <w:t>задачи на 2015-2016</w:t>
      </w:r>
      <w:r w:rsidRPr="0023538A">
        <w:rPr>
          <w:sz w:val="24"/>
          <w:szCs w:val="24"/>
        </w:rPr>
        <w:t xml:space="preserve"> год</w:t>
      </w:r>
      <w:r w:rsidRPr="0023538A">
        <w:rPr>
          <w:rStyle w:val="22"/>
          <w:sz w:val="24"/>
          <w:szCs w:val="24"/>
        </w:rPr>
        <w:t>:</w:t>
      </w:r>
    </w:p>
    <w:p w:rsidR="005F634F" w:rsidRPr="0023538A" w:rsidRDefault="0049237D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  <w:r w:rsidRPr="0023538A">
        <w:rPr>
          <w:sz w:val="24"/>
          <w:szCs w:val="24"/>
        </w:rPr>
        <w:t>1.Охрана жизни и укрепление здоровья детей, создание благоприятных условий для разностороннего развития личности, в т.ч., возможность удовлетворения потребности ребенка в самообразовании.</w:t>
      </w:r>
    </w:p>
    <w:p w:rsidR="005F634F" w:rsidRPr="0023538A" w:rsidRDefault="0049237D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  <w:r w:rsidRPr="0023538A">
        <w:rPr>
          <w:sz w:val="24"/>
          <w:szCs w:val="24"/>
        </w:rPr>
        <w:t>2. Продолжать разрабатывать оптимальную модель образовательной деятельности, психолого-педагогического сопровождения детей, обеспечивающих внедрение комплексно</w:t>
      </w:r>
      <w:r w:rsidRPr="0023538A">
        <w:rPr>
          <w:sz w:val="24"/>
          <w:szCs w:val="24"/>
        </w:rPr>
        <w:softHyphen/>
        <w:t>тематического подхода и интеграции деятельности специалистов, воспитателей по реализации основных направлений развития дошкольников, уделяя особое внимание развитию познавательной деятельности детей.</w:t>
      </w:r>
    </w:p>
    <w:p w:rsidR="0014024D" w:rsidRPr="0023538A" w:rsidRDefault="0014024D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</w:p>
    <w:p w:rsidR="0014024D" w:rsidRPr="0023538A" w:rsidRDefault="0014024D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</w:p>
    <w:p w:rsidR="0014024D" w:rsidRPr="0023538A" w:rsidRDefault="0014024D" w:rsidP="0014024D">
      <w:pPr>
        <w:numPr>
          <w:ilvl w:val="0"/>
          <w:numId w:val="1"/>
        </w:numPr>
        <w:tabs>
          <w:tab w:val="left" w:pos="335"/>
        </w:tabs>
        <w:spacing w:line="274" w:lineRule="exact"/>
        <w:ind w:left="20" w:right="4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Повышать профессиональную компетентность педагогов по использованию</w:t>
      </w:r>
      <w:r w:rsidR="0023538A" w:rsidRPr="0023538A">
        <w:rPr>
          <w:rFonts w:ascii="Times New Roman" w:hAnsi="Times New Roman" w:cs="Times New Roman"/>
        </w:rPr>
        <w:t xml:space="preserve"> инновационных т</w:t>
      </w:r>
      <w:r w:rsidRPr="0023538A">
        <w:rPr>
          <w:rFonts w:ascii="Times New Roman" w:hAnsi="Times New Roman" w:cs="Times New Roman"/>
        </w:rPr>
        <w:t>ехнологий</w:t>
      </w:r>
      <w:r w:rsidR="0023538A" w:rsidRPr="0023538A">
        <w:rPr>
          <w:rFonts w:ascii="Times New Roman" w:hAnsi="Times New Roman" w:cs="Times New Roman"/>
        </w:rPr>
        <w:t xml:space="preserve"> в образовании детей с ОВЗ</w:t>
      </w:r>
      <w:r w:rsidRPr="0023538A">
        <w:rPr>
          <w:rFonts w:ascii="Times New Roman" w:hAnsi="Times New Roman" w:cs="Times New Roman"/>
        </w:rPr>
        <w:t>, направленных на обеспечение позитивного результата в физическом, интеллектуальном и социально-личностном развитии воспитанников.</w:t>
      </w:r>
    </w:p>
    <w:p w:rsidR="0014024D" w:rsidRPr="0023538A" w:rsidRDefault="0014024D" w:rsidP="0014024D">
      <w:pPr>
        <w:numPr>
          <w:ilvl w:val="0"/>
          <w:numId w:val="1"/>
        </w:numPr>
        <w:tabs>
          <w:tab w:val="left" w:pos="335"/>
        </w:tabs>
        <w:spacing w:line="274" w:lineRule="exact"/>
        <w:ind w:left="20" w:right="4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Продолжать совершенствовать развивающую, предметно-игровую сферу ГБДОУ с учетом возрастных и индивидуальных особенностей детей, их склонностей и потребностей.</w:t>
      </w:r>
    </w:p>
    <w:p w:rsidR="0014024D" w:rsidRPr="0023538A" w:rsidRDefault="0014024D" w:rsidP="0014024D">
      <w:pPr>
        <w:numPr>
          <w:ilvl w:val="0"/>
          <w:numId w:val="1"/>
        </w:numPr>
        <w:tabs>
          <w:tab w:val="left" w:pos="335"/>
        </w:tabs>
        <w:spacing w:line="274" w:lineRule="exact"/>
        <w:ind w:left="20" w:right="4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Развивать активные формы вовлечения родителей в образовательный процесс ГБДОУ, оказывая им психолого-педагогическую помощь в развитии индивидуальных способностей и необходимой коррекции нарушений развития детей.</w:t>
      </w:r>
    </w:p>
    <w:p w:rsidR="0023538A" w:rsidRPr="0023538A" w:rsidRDefault="0023538A" w:rsidP="0014024D">
      <w:pPr>
        <w:numPr>
          <w:ilvl w:val="0"/>
          <w:numId w:val="1"/>
        </w:numPr>
        <w:tabs>
          <w:tab w:val="left" w:pos="335"/>
        </w:tabs>
        <w:spacing w:line="274" w:lineRule="exact"/>
        <w:ind w:left="20" w:right="4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Использовать проектную деятельность: интеграция художественно-эстетической области развития дошкольников через компоненты воспитания.</w:t>
      </w:r>
    </w:p>
    <w:p w:rsidR="0023538A" w:rsidRDefault="0023538A" w:rsidP="0014024D">
      <w:pPr>
        <w:pStyle w:val="20"/>
        <w:shd w:val="clear" w:color="auto" w:fill="auto"/>
        <w:ind w:left="20"/>
        <w:rPr>
          <w:sz w:val="24"/>
          <w:szCs w:val="24"/>
        </w:rPr>
      </w:pPr>
    </w:p>
    <w:p w:rsidR="0014024D" w:rsidRDefault="0014024D" w:rsidP="0014024D">
      <w:pPr>
        <w:pStyle w:val="20"/>
        <w:shd w:val="clear" w:color="auto" w:fill="auto"/>
        <w:ind w:left="20"/>
        <w:rPr>
          <w:rStyle w:val="23"/>
          <w:sz w:val="24"/>
          <w:szCs w:val="24"/>
        </w:rPr>
      </w:pPr>
      <w:r w:rsidRPr="0023538A">
        <w:rPr>
          <w:sz w:val="24"/>
          <w:szCs w:val="24"/>
        </w:rPr>
        <w:t>В дошкольном учреждении реализуются</w:t>
      </w:r>
      <w:r w:rsidRPr="0023538A">
        <w:rPr>
          <w:rStyle w:val="23"/>
          <w:sz w:val="24"/>
          <w:szCs w:val="24"/>
        </w:rPr>
        <w:t>:</w:t>
      </w:r>
    </w:p>
    <w:p w:rsidR="0023538A" w:rsidRPr="0023538A" w:rsidRDefault="0023538A" w:rsidP="0023538A">
      <w:pPr>
        <w:pStyle w:val="20"/>
        <w:numPr>
          <w:ilvl w:val="0"/>
          <w:numId w:val="5"/>
        </w:numPr>
        <w:shd w:val="clear" w:color="auto" w:fill="auto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ООП ДО, адаптированная для обучающихся с ОВЗ (слабовидящих, с амблиопией и косоглазием);</w:t>
      </w:r>
    </w:p>
    <w:p w:rsidR="0014024D" w:rsidRPr="0023538A" w:rsidRDefault="0023538A" w:rsidP="0014024D">
      <w:pPr>
        <w:numPr>
          <w:ilvl w:val="0"/>
          <w:numId w:val="2"/>
        </w:numPr>
        <w:tabs>
          <w:tab w:val="left" w:pos="728"/>
        </w:tabs>
        <w:spacing w:line="271" w:lineRule="exact"/>
        <w:ind w:left="740" w:right="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</w:t>
      </w:r>
      <w:r w:rsidR="0014024D" w:rsidRPr="0023538A">
        <w:rPr>
          <w:rFonts w:ascii="Times New Roman" w:hAnsi="Times New Roman" w:cs="Times New Roman"/>
        </w:rPr>
        <w:t xml:space="preserve"> общеобразовательная программа дошкольного образования на основе содержания примерной Программы «От рождения до школы» под ред. Вераксы Н.Е..;</w:t>
      </w:r>
    </w:p>
    <w:p w:rsidR="0014024D" w:rsidRPr="0023538A" w:rsidRDefault="0014024D" w:rsidP="0014024D">
      <w:pPr>
        <w:numPr>
          <w:ilvl w:val="0"/>
          <w:numId w:val="2"/>
        </w:numPr>
        <w:tabs>
          <w:tab w:val="left" w:pos="728"/>
          <w:tab w:val="left" w:pos="6987"/>
        </w:tabs>
        <w:spacing w:line="276" w:lineRule="exact"/>
        <w:ind w:left="740" w:hanging="36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коррекционная программа дошкольного образования:</w:t>
      </w:r>
      <w:r w:rsidRPr="0023538A">
        <w:rPr>
          <w:rFonts w:ascii="Times New Roman" w:hAnsi="Times New Roman" w:cs="Times New Roman"/>
        </w:rPr>
        <w:tab/>
        <w:t>«Программа развития</w:t>
      </w:r>
    </w:p>
    <w:p w:rsidR="0014024D" w:rsidRPr="0023538A" w:rsidRDefault="0014024D" w:rsidP="0014024D">
      <w:pPr>
        <w:spacing w:line="276" w:lineRule="exact"/>
        <w:ind w:right="60"/>
        <w:jc w:val="center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зрительного восприятия у детей с нарушением зрения» под ред. Фомичевой Л.В.</w:t>
      </w:r>
    </w:p>
    <w:p w:rsidR="0014024D" w:rsidRPr="0023538A" w:rsidRDefault="0014024D" w:rsidP="0014024D">
      <w:pPr>
        <w:numPr>
          <w:ilvl w:val="0"/>
          <w:numId w:val="2"/>
        </w:numPr>
        <w:tabs>
          <w:tab w:val="left" w:pos="728"/>
        </w:tabs>
        <w:spacing w:line="276" w:lineRule="exact"/>
        <w:ind w:left="740" w:right="40" w:hanging="36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«Программа воспитания и обучения детей с фонетико-фонематическим недоразвитием речи» Т.Б. Филичева, Г.В. Чиркина;</w:t>
      </w:r>
    </w:p>
    <w:p w:rsidR="0014024D" w:rsidRPr="0023538A" w:rsidRDefault="0014024D" w:rsidP="0014024D">
      <w:pPr>
        <w:numPr>
          <w:ilvl w:val="0"/>
          <w:numId w:val="2"/>
        </w:numPr>
        <w:tabs>
          <w:tab w:val="left" w:pos="728"/>
        </w:tabs>
        <w:spacing w:line="271" w:lineRule="exact"/>
        <w:ind w:left="740" w:right="40" w:hanging="36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дополнительные программы: «Основы безопасности детей дошкольного возраста». Авторы: Н.Н. Авдеева, О.Л. Князева, Р.Б. Стеркина.</w:t>
      </w:r>
    </w:p>
    <w:p w:rsidR="0014024D" w:rsidRPr="0023538A" w:rsidRDefault="0014024D" w:rsidP="0014024D">
      <w:pPr>
        <w:numPr>
          <w:ilvl w:val="0"/>
          <w:numId w:val="2"/>
        </w:numPr>
        <w:tabs>
          <w:tab w:val="left" w:pos="728"/>
        </w:tabs>
        <w:spacing w:line="230" w:lineRule="exact"/>
        <w:ind w:left="740" w:hanging="36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«Тропинка к своему Я» Хухлаева О.Л.</w:t>
      </w:r>
    </w:p>
    <w:p w:rsidR="0014024D" w:rsidRPr="0023538A" w:rsidRDefault="0014024D" w:rsidP="0014024D">
      <w:pPr>
        <w:numPr>
          <w:ilvl w:val="0"/>
          <w:numId w:val="2"/>
        </w:numPr>
        <w:tabs>
          <w:tab w:val="left" w:pos="728"/>
        </w:tabs>
        <w:spacing w:line="278" w:lineRule="exact"/>
        <w:ind w:left="740" w:right="40" w:hanging="36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программа музыкального воспитания детей дошкольного возраста«Ладушки» Каплунова П., Новоскольцева И.</w:t>
      </w:r>
    </w:p>
    <w:p w:rsidR="0014024D" w:rsidRDefault="0014024D" w:rsidP="0014024D">
      <w:pPr>
        <w:numPr>
          <w:ilvl w:val="0"/>
          <w:numId w:val="2"/>
        </w:numPr>
        <w:tabs>
          <w:tab w:val="left" w:pos="728"/>
        </w:tabs>
        <w:spacing w:line="278" w:lineRule="exact"/>
        <w:ind w:left="740" w:hanging="360"/>
        <w:jc w:val="both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программа «Юный эколог» Николаева С.Н.</w:t>
      </w:r>
    </w:p>
    <w:p w:rsidR="00277BD9" w:rsidRPr="0023538A" w:rsidRDefault="00277BD9" w:rsidP="0014024D">
      <w:pPr>
        <w:numPr>
          <w:ilvl w:val="0"/>
          <w:numId w:val="2"/>
        </w:numPr>
        <w:tabs>
          <w:tab w:val="left" w:pos="728"/>
        </w:tabs>
        <w:spacing w:line="278" w:lineRule="exact"/>
        <w:ind w:left="7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авторский проект учителя-дефектолога Косолаповой С.М. «Здоровьесбережение в ДО».</w:t>
      </w:r>
    </w:p>
    <w:p w:rsidR="0014024D" w:rsidRPr="0023538A" w:rsidRDefault="0014024D" w:rsidP="0014024D">
      <w:pPr>
        <w:spacing w:after="242" w:line="278" w:lineRule="exact"/>
        <w:ind w:left="20" w:right="4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В ГБДОУ используются вариативные эффективные технологии: элементы ТРИЗ, оригами, игры Никитина, Венгера, Дьенеша, применяются технологии проектного обучения. Инновации ГБДОУ: издание экологического альбома, детское рукотворчество.</w:t>
      </w:r>
    </w:p>
    <w:p w:rsidR="0014024D" w:rsidRPr="0023538A" w:rsidRDefault="0014024D" w:rsidP="0014024D">
      <w:pPr>
        <w:pStyle w:val="20"/>
        <w:shd w:val="clear" w:color="auto" w:fill="auto"/>
        <w:spacing w:line="276" w:lineRule="exact"/>
        <w:ind w:left="20"/>
        <w:rPr>
          <w:sz w:val="24"/>
          <w:szCs w:val="24"/>
        </w:rPr>
      </w:pPr>
      <w:r w:rsidRPr="0023538A">
        <w:rPr>
          <w:sz w:val="24"/>
          <w:szCs w:val="24"/>
        </w:rPr>
        <w:t>Охрана и укрепление здоровья детей</w:t>
      </w:r>
    </w:p>
    <w:p w:rsidR="0014024D" w:rsidRPr="0023538A" w:rsidRDefault="0014024D" w:rsidP="0014024D">
      <w:pPr>
        <w:spacing w:line="276" w:lineRule="exact"/>
        <w:ind w:left="20" w:right="4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Используются методики и технологии, направленные на охрану и укрепление здоровья детей:</w:t>
      </w:r>
    </w:p>
    <w:p w:rsidR="0014024D" w:rsidRPr="0023538A" w:rsidRDefault="0014024D" w:rsidP="0014024D">
      <w:pPr>
        <w:spacing w:line="276" w:lineRule="exact"/>
        <w:ind w:left="20" w:right="4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Разработаны планы физкультурно-оздоровительной работы в ГБДОУ. Физкультурные занятия проводятся 3 раза в неделю в физкультурном зале. Ежедневно проводятся утренняя гимнастика, бодрящая гимнастика после сна, динамические паузы во время и после занятий. Во всех возрастных группах оборудованы физкультурные уголки.</w:t>
      </w:r>
    </w:p>
    <w:p w:rsidR="0014024D" w:rsidRPr="0023538A" w:rsidRDefault="0014024D" w:rsidP="0014024D">
      <w:pPr>
        <w:spacing w:after="261" w:line="276" w:lineRule="exact"/>
        <w:ind w:left="20" w:right="4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В ГБДОУ организована коррекционная помощь детям: психолого-медико-педагогическое сопровождение. В ГБДОУ № 116 с детьми работают разные специалисты: медицинские работники - врач педиатр, врач офтальмолог, медсестра-ортоптист, медсестра; педагоги - воспитатели, старший воспитатель, музыкальный руководитель, учителя-дефектологи, педагог-психолог, учитель-логопед.</w:t>
      </w:r>
    </w:p>
    <w:p w:rsidR="00277BD9" w:rsidRDefault="00277BD9" w:rsidP="0014024D">
      <w:pPr>
        <w:pStyle w:val="20"/>
        <w:shd w:val="clear" w:color="auto" w:fill="auto"/>
        <w:spacing w:after="233" w:line="250" w:lineRule="exact"/>
        <w:ind w:left="20"/>
        <w:rPr>
          <w:sz w:val="24"/>
          <w:szCs w:val="24"/>
        </w:rPr>
      </w:pPr>
    </w:p>
    <w:p w:rsidR="00277BD9" w:rsidRDefault="00277BD9" w:rsidP="0014024D">
      <w:pPr>
        <w:pStyle w:val="20"/>
        <w:shd w:val="clear" w:color="auto" w:fill="auto"/>
        <w:spacing w:after="233" w:line="250" w:lineRule="exact"/>
        <w:ind w:left="20"/>
        <w:rPr>
          <w:sz w:val="24"/>
          <w:szCs w:val="24"/>
        </w:rPr>
      </w:pPr>
    </w:p>
    <w:p w:rsidR="00277BD9" w:rsidRDefault="00277BD9" w:rsidP="0014024D">
      <w:pPr>
        <w:pStyle w:val="20"/>
        <w:shd w:val="clear" w:color="auto" w:fill="auto"/>
        <w:spacing w:after="233" w:line="250" w:lineRule="exact"/>
        <w:ind w:left="20"/>
        <w:rPr>
          <w:sz w:val="24"/>
          <w:szCs w:val="24"/>
        </w:rPr>
      </w:pPr>
    </w:p>
    <w:p w:rsidR="00277BD9" w:rsidRDefault="00277BD9" w:rsidP="0014024D">
      <w:pPr>
        <w:pStyle w:val="20"/>
        <w:shd w:val="clear" w:color="auto" w:fill="auto"/>
        <w:spacing w:after="233" w:line="250" w:lineRule="exact"/>
        <w:ind w:left="20"/>
        <w:rPr>
          <w:sz w:val="24"/>
          <w:szCs w:val="24"/>
        </w:rPr>
      </w:pPr>
    </w:p>
    <w:p w:rsidR="00277BD9" w:rsidRDefault="0014024D" w:rsidP="00277BD9">
      <w:pPr>
        <w:tabs>
          <w:tab w:val="left" w:pos="375"/>
        </w:tabs>
        <w:jc w:val="center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Взаимодействие с учреждениями города:</w:t>
      </w:r>
    </w:p>
    <w:p w:rsidR="00277BD9" w:rsidRPr="00043062" w:rsidRDefault="00277BD9" w:rsidP="00277BD9">
      <w:pPr>
        <w:tabs>
          <w:tab w:val="left" w:pos="375"/>
        </w:tabs>
        <w:jc w:val="center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277BD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 </w:t>
      </w:r>
      <w:r w:rsidRPr="00043062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Приоритетные направления организованной работы ГБДОУ и взаимодействие </w:t>
      </w:r>
    </w:p>
    <w:p w:rsidR="00277BD9" w:rsidRPr="00043062" w:rsidRDefault="00277BD9" w:rsidP="00277BD9">
      <w:pPr>
        <w:tabs>
          <w:tab w:val="left" w:pos="375"/>
        </w:tabs>
        <w:jc w:val="center"/>
        <w:rPr>
          <w:rFonts w:ascii="Times New Roman" w:eastAsia="Calibri" w:hAnsi="Times New Roman" w:cs="Times New Roman"/>
          <w:b/>
          <w:shd w:val="clear" w:color="auto" w:fill="FFFFFF"/>
          <w:lang w:eastAsia="en-US"/>
        </w:rPr>
      </w:pPr>
      <w:r w:rsidRPr="00043062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с социальными  партнерами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2361"/>
        <w:gridCol w:w="4453"/>
      </w:tblGrid>
      <w:tr w:rsidR="00277BD9" w:rsidRPr="00277BD9" w:rsidTr="00BB7B47"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Объект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Цели, назначение</w:t>
            </w:r>
          </w:p>
        </w:tc>
      </w:tr>
      <w:tr w:rsidR="00277BD9" w:rsidRPr="00277BD9" w:rsidTr="00BB7B47">
        <w:trPr>
          <w:trHeight w:val="1066"/>
        </w:trPr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Экологическое воспитание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Экологический кружок для детей 5-7 лет «Друзья планеты»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Тематическое ознакомление по экологическому образованию дошкольника</w:t>
            </w:r>
          </w:p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Разработка «Экологического альбома»</w:t>
            </w:r>
          </w:p>
        </w:tc>
      </w:tr>
      <w:tr w:rsidR="00277BD9" w:rsidRPr="00277BD9" w:rsidTr="00BB7B47">
        <w:trPr>
          <w:trHeight w:val="1905"/>
        </w:trPr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Посещение филиала ЦБ им. М.Ю. Лермонтова № 4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Проведение тематических мероприятий, встреч, организация, конкурсов, проведение бесед, планирование выставок детских работ 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Формирование полиэтнической культуры, приобщение к национальным истокам культуры, гражданственно-патриотическое воспитание</w:t>
            </w:r>
          </w:p>
        </w:tc>
      </w:tr>
      <w:tr w:rsidR="00277BD9" w:rsidRPr="00277BD9" w:rsidTr="00BB7B47"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Встречи с коллективом детей и педагогов СОШ №232, 280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Проведение встреч, мероприятий для дошкольников по программе «Подари свет»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Выступление с детьми, адаптированные игры для детей с нарушением зрения, мастерские детского творчества к праздникам.</w:t>
            </w:r>
          </w:p>
        </w:tc>
      </w:tr>
      <w:tr w:rsidR="00277BD9" w:rsidRPr="00277BD9" w:rsidTr="00BB7B47"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Интегративные детские  развлечения, театральные представления СПб театра «БИМ-БОМ» 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Спектакли, музыкальные представления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Создание ситуации эмоционального комфорта. формирование познавательного , интереса в интегративных играх.</w:t>
            </w:r>
          </w:p>
        </w:tc>
      </w:tr>
      <w:tr w:rsidR="00277BD9" w:rsidRPr="00277BD9" w:rsidTr="00BB7B47"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Ежегодное посещение старшими дошкольниками ,организованное родителями. Детского театра «На Неве»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Представление детских сказок, художественных произведений знакомых детям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Знакомство с искусством , познавательно-эстетическое восприятие в большом пространстве для детей с нарушением зрения.</w:t>
            </w:r>
          </w:p>
        </w:tc>
      </w:tr>
      <w:tr w:rsidR="00277BD9" w:rsidRPr="00277BD9" w:rsidTr="00BB7B47"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ООО «Империал» фонд «Информационные книги» для детей с нарушением зрения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Познавательная литература для детей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Расширение возможностей, способов познания</w:t>
            </w:r>
          </w:p>
        </w:tc>
      </w:tr>
      <w:tr w:rsidR="00277BD9" w:rsidRPr="00277BD9" w:rsidTr="00BB7B47"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Работа ГБДОУ по обучению студентов ЛГПУ им.Пушкина, ИСПиПим.Валенберга тифлопедагогической практике 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Организация обучения и  практики по работе с детьми с нарушением зрения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Подготовка квалифицированных специалистов, оказание помощи в преддипломной практике и написании дипломных работ.</w:t>
            </w:r>
          </w:p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277BD9" w:rsidRPr="00277BD9" w:rsidTr="00BB7B47">
        <w:trPr>
          <w:trHeight w:val="2482"/>
        </w:trPr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lastRenderedPageBreak/>
              <w:t>ЦБК для слепых и слабовидящих «Детский отдел»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Проведение тематических мероприятий, встреч, организация, конкурсов, проведение бесед, планирование выставок детских работ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Использование библиотечного ресурса для формирования коммуникативных навыков у детей с нарушением зрения.</w:t>
            </w:r>
          </w:p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277BD9" w:rsidRPr="00277BD9" w:rsidTr="00BB7B47">
        <w:trPr>
          <w:trHeight w:val="2482"/>
        </w:trPr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Посещение Русского музея в рамках проектной деятельности</w:t>
            </w:r>
          </w:p>
        </w:tc>
        <w:tc>
          <w:tcPr>
            <w:tcW w:w="3190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Проведение тематических мероприятий.</w:t>
            </w:r>
          </w:p>
        </w:tc>
        <w:tc>
          <w:tcPr>
            <w:tcW w:w="8612" w:type="dxa"/>
            <w:shd w:val="clear" w:color="auto" w:fill="auto"/>
          </w:tcPr>
          <w:p w:rsidR="00277BD9" w:rsidRPr="00277BD9" w:rsidRDefault="00277BD9" w:rsidP="00BB7B47">
            <w:pPr>
              <w:tabs>
                <w:tab w:val="left" w:pos="375"/>
              </w:tabs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Расширение возможностей, способов познания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. </w:t>
            </w: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Знакомство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с искусством, </w:t>
            </w:r>
            <w:r w:rsidRPr="00277BD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познавательно-эстетическое восприятие в большом пространстве для детей с нарушением зрения.</w:t>
            </w:r>
          </w:p>
        </w:tc>
      </w:tr>
    </w:tbl>
    <w:p w:rsidR="0014024D" w:rsidRDefault="0014024D" w:rsidP="0014024D">
      <w:pPr>
        <w:pStyle w:val="20"/>
        <w:shd w:val="clear" w:color="auto" w:fill="auto"/>
        <w:spacing w:after="233" w:line="250" w:lineRule="exact"/>
        <w:ind w:left="20"/>
        <w:rPr>
          <w:sz w:val="24"/>
          <w:szCs w:val="24"/>
        </w:rPr>
      </w:pPr>
    </w:p>
    <w:p w:rsidR="00277BD9" w:rsidRPr="0023538A" w:rsidRDefault="00277BD9" w:rsidP="0014024D">
      <w:pPr>
        <w:pStyle w:val="20"/>
        <w:shd w:val="clear" w:color="auto" w:fill="auto"/>
        <w:spacing w:after="233" w:line="250" w:lineRule="exact"/>
        <w:ind w:left="20"/>
        <w:rPr>
          <w:sz w:val="24"/>
          <w:szCs w:val="24"/>
        </w:rPr>
      </w:pPr>
    </w:p>
    <w:p w:rsidR="009852B0" w:rsidRPr="00277BD9" w:rsidRDefault="009852B0" w:rsidP="00277BD9">
      <w:pPr>
        <w:spacing w:after="220" w:line="250" w:lineRule="exact"/>
        <w:rPr>
          <w:rFonts w:ascii="Times New Roman" w:hAnsi="Times New Roman" w:cs="Times New Roman"/>
          <w:b/>
        </w:rPr>
      </w:pPr>
      <w:r w:rsidRPr="00277BD9">
        <w:rPr>
          <w:rFonts w:ascii="Times New Roman" w:hAnsi="Times New Roman" w:cs="Times New Roman"/>
          <w:b/>
          <w:i/>
          <w:iCs/>
        </w:rPr>
        <w:t>Основные формы работы с родителями</w:t>
      </w:r>
    </w:p>
    <w:p w:rsidR="009852B0" w:rsidRPr="0023538A" w:rsidRDefault="009852B0" w:rsidP="009852B0">
      <w:pPr>
        <w:spacing w:after="294" w:line="317" w:lineRule="exact"/>
        <w:ind w:left="20" w:righ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Организован консультативный пункт для родителей, где по различным вопросам воспитания и образования дают консультации специалисты ГБДОУ. Проводятся групповые родительские собрания, консультации специалистов, открытые занятия, праздники, вечера творчества, выставки, конкурсы рисунков и поделок, выполненных детьми совместно с родителями.</w:t>
      </w:r>
    </w:p>
    <w:p w:rsidR="009852B0" w:rsidRPr="00277BD9" w:rsidRDefault="009852B0" w:rsidP="009852B0">
      <w:pPr>
        <w:spacing w:after="257" w:line="250" w:lineRule="exact"/>
        <w:ind w:left="20"/>
        <w:rPr>
          <w:rFonts w:ascii="Times New Roman" w:hAnsi="Times New Roman" w:cs="Times New Roman"/>
          <w:b/>
        </w:rPr>
      </w:pPr>
      <w:r w:rsidRPr="00277BD9">
        <w:rPr>
          <w:rFonts w:ascii="Times New Roman" w:hAnsi="Times New Roman" w:cs="Times New Roman"/>
          <w:b/>
          <w:i/>
          <w:iCs/>
        </w:rPr>
        <w:t>Условия осуществления образовательного процесса</w:t>
      </w:r>
    </w:p>
    <w:p w:rsidR="009852B0" w:rsidRPr="0023538A" w:rsidRDefault="009852B0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Для музыкальной, физкультурно-оздоровительной деятельности в детском саду оснащён музыкальный зал. Группы обеспечены учебными материалами, наглядными пособиями, пособиями по сенсомоторному развитию детей, игрушками и игровыми предметами, магнитолы в каждой группе.</w:t>
      </w:r>
    </w:p>
    <w:p w:rsidR="009852B0" w:rsidRDefault="009852B0" w:rsidP="009852B0">
      <w:pPr>
        <w:spacing w:after="261" w:line="276" w:lineRule="exact"/>
        <w:ind w:lef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В ГБДОУ осуществляется аппаратное и компьютерное лечение детей.</w:t>
      </w:r>
    </w:p>
    <w:p w:rsidR="009A281C" w:rsidRDefault="009A281C" w:rsidP="009852B0">
      <w:pPr>
        <w:spacing w:after="261" w:line="276" w:lineRule="exact"/>
        <w:ind w:left="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Результаты деятельности ДОУ.</w:t>
      </w:r>
    </w:p>
    <w:p w:rsidR="00E22D3A" w:rsidRPr="00E22D3A" w:rsidRDefault="00E22D3A" w:rsidP="00E22D3A">
      <w:pPr>
        <w:jc w:val="both"/>
        <w:rPr>
          <w:rFonts w:ascii="Times New Roman" w:hAnsi="Times New Roman" w:cs="Times New Roman"/>
        </w:rPr>
      </w:pPr>
      <w:r w:rsidRPr="00E22D3A">
        <w:rPr>
          <w:rFonts w:ascii="Times New Roman" w:hAnsi="Times New Roman" w:cs="Times New Roman"/>
        </w:rPr>
        <w:t>Открытые мероприятия для педагогов района и на город, через сотрудничество с АППО кафедра коррекционной педагогики, куратор Анисимова А.Н. «Система коррекционное обучение и лечебно-восстановительной работы в детском саду для детей с нарушением зрения».</w:t>
      </w:r>
    </w:p>
    <w:p w:rsidR="00E22D3A" w:rsidRPr="00E22D3A" w:rsidRDefault="00E22D3A" w:rsidP="00E22D3A">
      <w:pPr>
        <w:ind w:hanging="426"/>
        <w:jc w:val="both"/>
        <w:rPr>
          <w:rFonts w:ascii="Times New Roman" w:hAnsi="Times New Roman" w:cs="Times New Roman"/>
        </w:rPr>
      </w:pPr>
      <w:r w:rsidRPr="00E22D3A">
        <w:rPr>
          <w:rFonts w:ascii="Times New Roman" w:hAnsi="Times New Roman" w:cs="Times New Roman"/>
        </w:rPr>
        <w:t xml:space="preserve">Создание образовательных презентаций для детей, родителей, педагогов. Темы «Взаимодействие специалистов в структуре ГБДОУ по художественно-эстетическому развитию детей дошкольников с нарушением зрения», «Преемственность в работе ГБДОУ и СОШ», «Использования библиотечного ресурса для социально-коммуникативного развития детей с нарушением зрения», « </w:t>
      </w:r>
      <w:r w:rsidRPr="00E22D3A">
        <w:rPr>
          <w:rFonts w:ascii="Times New Roman" w:hAnsi="Times New Roman" w:cs="Times New Roman"/>
          <w:bCs/>
        </w:rPr>
        <w:t>Технологии обеспечения социально-психологического</w:t>
      </w:r>
      <w:r w:rsidRPr="00E22D3A">
        <w:rPr>
          <w:rFonts w:ascii="Times New Roman" w:hAnsi="Times New Roman" w:cs="Times New Roman"/>
        </w:rPr>
        <w:t xml:space="preserve"> </w:t>
      </w:r>
      <w:r w:rsidRPr="00E22D3A">
        <w:rPr>
          <w:rFonts w:ascii="Times New Roman" w:hAnsi="Times New Roman" w:cs="Times New Roman"/>
          <w:bCs/>
        </w:rPr>
        <w:t>благополучия ребенка».</w:t>
      </w:r>
    </w:p>
    <w:p w:rsidR="00E22D3A" w:rsidRPr="00E22D3A" w:rsidRDefault="00E22D3A" w:rsidP="00E22D3A">
      <w:pPr>
        <w:rPr>
          <w:rFonts w:ascii="Times New Roman" w:hAnsi="Times New Roman" w:cs="Times New Roman"/>
        </w:rPr>
      </w:pPr>
      <w:r w:rsidRPr="00E22D3A">
        <w:rPr>
          <w:rFonts w:ascii="Times New Roman" w:hAnsi="Times New Roman" w:cs="Times New Roman"/>
        </w:rPr>
        <w:t xml:space="preserve">Создание игр по ИКТ в коррекционной работе с детьми специалистами ОО: Темы « Метод проектов как средство разработки и внедрения педагогических инноваций», современные педагогические технология художественно-эстетического развития с использованием арттерапии, использование элементов «сказкотерапии» для развития речи у детей с </w:t>
      </w:r>
      <w:r w:rsidRPr="00E22D3A">
        <w:rPr>
          <w:rFonts w:ascii="Times New Roman" w:hAnsi="Times New Roman" w:cs="Times New Roman"/>
        </w:rPr>
        <w:lastRenderedPageBreak/>
        <w:t>нарушением зрения.</w:t>
      </w:r>
    </w:p>
    <w:p w:rsidR="009A281C" w:rsidRPr="0023538A" w:rsidRDefault="00E22D3A" w:rsidP="00383FB0">
      <w:pPr>
        <w:spacing w:after="261" w:line="276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 и обучающиеся воспитанники ОУ участвовали в городских и окружных мероприятиях: в  районном конкурсе «Адмиралтейские звезды», орга</w:t>
      </w:r>
      <w:r w:rsidR="00383FB0">
        <w:rPr>
          <w:rFonts w:ascii="Times New Roman" w:hAnsi="Times New Roman" w:cs="Times New Roman"/>
        </w:rPr>
        <w:t>низованный депутатом Адмиралтейского района, в городском конкурсе «Мы вместе» для детей с ОВЗ, организованный на базе Фрунзенского района, во всероссийском конкурсе «Талантливые дети».</w:t>
      </w:r>
    </w:p>
    <w:p w:rsidR="009852B0" w:rsidRPr="00277BD9" w:rsidRDefault="009852B0" w:rsidP="009852B0">
      <w:pPr>
        <w:spacing w:after="262" w:line="250" w:lineRule="exact"/>
        <w:ind w:left="20"/>
        <w:rPr>
          <w:rFonts w:ascii="Times New Roman" w:hAnsi="Times New Roman" w:cs="Times New Roman"/>
          <w:b/>
        </w:rPr>
      </w:pPr>
      <w:r w:rsidRPr="00277BD9">
        <w:rPr>
          <w:rFonts w:ascii="Times New Roman" w:hAnsi="Times New Roman" w:cs="Times New Roman"/>
          <w:b/>
          <w:i/>
          <w:iCs/>
        </w:rPr>
        <w:t>Кадровый потенциал</w:t>
      </w:r>
    </w:p>
    <w:p w:rsidR="009852B0" w:rsidRPr="0023538A" w:rsidRDefault="009852B0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Педагоги постоянно повышают свой профессиональный уровень, участвуют в районных мероприятиях, делятся опытом с педагогами других учреждений.</w:t>
      </w:r>
    </w:p>
    <w:p w:rsidR="009852B0" w:rsidRPr="0023538A" w:rsidRDefault="009852B0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Достижениями наших выпускников является дальнейшее успешное образование в учебных заведениях высокого уровня (гимназиях, лицеях, спортивных школах, школах с художественно-эстетичеким приоритетом). Многие из них являются победителями конкурсов, предметных олимпиад, соревнований.</w:t>
      </w:r>
    </w:p>
    <w:p w:rsidR="009852B0" w:rsidRPr="0023538A" w:rsidRDefault="009852B0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Родители наших воспитанников с уважением относятся к профессионализму и творческому подходу в деятельности педагогов, отражая это в благодарственных письмах, положительных отзывах.</w:t>
      </w:r>
    </w:p>
    <w:p w:rsidR="00277BD9" w:rsidRDefault="009852B0" w:rsidP="001807BE">
      <w:pPr>
        <w:spacing w:line="276" w:lineRule="exact"/>
        <w:ind w:left="20" w:right="14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 xml:space="preserve">Педагогический состав ГБДОУ № </w:t>
      </w:r>
      <w:r w:rsidRPr="0023538A">
        <w:rPr>
          <w:rStyle w:val="1pt"/>
          <w:rFonts w:eastAsia="Courier New"/>
          <w:sz w:val="24"/>
          <w:szCs w:val="24"/>
        </w:rPr>
        <w:t>116-</w:t>
      </w:r>
      <w:r w:rsidR="00277BD9">
        <w:rPr>
          <w:rFonts w:ascii="Times New Roman" w:hAnsi="Times New Roman" w:cs="Times New Roman"/>
        </w:rPr>
        <w:t xml:space="preserve"> 14 челов</w:t>
      </w:r>
      <w:r w:rsidR="001807BE">
        <w:rPr>
          <w:rFonts w:ascii="Times New Roman" w:hAnsi="Times New Roman" w:cs="Times New Roman"/>
        </w:rPr>
        <w:t>ек,</w:t>
      </w:r>
      <w:r w:rsidR="00277BD9">
        <w:rPr>
          <w:rFonts w:ascii="Times New Roman" w:hAnsi="Times New Roman" w:cs="Times New Roman"/>
        </w:rPr>
        <w:t xml:space="preserve"> средний возраст-45 лет</w:t>
      </w:r>
    </w:p>
    <w:p w:rsidR="009852B0" w:rsidRPr="0023538A" w:rsidRDefault="009852B0" w:rsidP="009852B0">
      <w:pPr>
        <w:spacing w:line="276" w:lineRule="exact"/>
        <w:ind w:left="20" w:right="14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Высшую кв</w:t>
      </w:r>
      <w:r w:rsidR="001807BE">
        <w:rPr>
          <w:rFonts w:ascii="Times New Roman" w:hAnsi="Times New Roman" w:cs="Times New Roman"/>
        </w:rPr>
        <w:t>алификационную категорию имеют 10</w:t>
      </w:r>
      <w:r w:rsidRPr="0023538A">
        <w:rPr>
          <w:rFonts w:ascii="Times New Roman" w:hAnsi="Times New Roman" w:cs="Times New Roman"/>
        </w:rPr>
        <w:t xml:space="preserve"> человек;</w:t>
      </w:r>
    </w:p>
    <w:p w:rsidR="009852B0" w:rsidRDefault="001807BE" w:rsidP="009852B0">
      <w:pPr>
        <w:numPr>
          <w:ilvl w:val="0"/>
          <w:numId w:val="3"/>
        </w:numPr>
        <w:tabs>
          <w:tab w:val="left" w:pos="193"/>
        </w:tabs>
        <w:spacing w:line="276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квалификационную категорию - 3</w:t>
      </w:r>
      <w:r w:rsidR="009852B0" w:rsidRPr="0023538A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="009852B0" w:rsidRPr="0023538A">
        <w:rPr>
          <w:rFonts w:ascii="Times New Roman" w:hAnsi="Times New Roman" w:cs="Times New Roman"/>
        </w:rPr>
        <w:t>;</w:t>
      </w:r>
    </w:p>
    <w:p w:rsidR="001807BE" w:rsidRPr="0023538A" w:rsidRDefault="001807BE" w:rsidP="001807BE">
      <w:pPr>
        <w:tabs>
          <w:tab w:val="left" w:pos="193"/>
        </w:tabs>
        <w:spacing w:line="276" w:lineRule="exact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Молодой специалист, учащийся магистратуры РГПУ им. Герцена А.И. – 1 человек;</w:t>
      </w:r>
    </w:p>
    <w:p w:rsidR="009852B0" w:rsidRPr="0023538A" w:rsidRDefault="001807BE" w:rsidP="00277BD9">
      <w:pPr>
        <w:tabs>
          <w:tab w:val="left" w:pos="193"/>
        </w:tabs>
        <w:spacing w:line="276" w:lineRule="exact"/>
        <w:ind w:left="20" w:right="4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высшим образованием - 9</w:t>
      </w:r>
      <w:r w:rsidR="009852B0" w:rsidRPr="0023538A">
        <w:rPr>
          <w:rFonts w:ascii="Times New Roman" w:hAnsi="Times New Roman" w:cs="Times New Roman"/>
        </w:rPr>
        <w:t xml:space="preserve"> человек</w:t>
      </w:r>
    </w:p>
    <w:p w:rsidR="009852B0" w:rsidRPr="0023538A" w:rsidRDefault="001807BE" w:rsidP="009852B0">
      <w:pPr>
        <w:spacing w:line="276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средним специальным - 5</w:t>
      </w:r>
      <w:r w:rsidR="009852B0" w:rsidRPr="0023538A">
        <w:rPr>
          <w:rFonts w:ascii="Times New Roman" w:hAnsi="Times New Roman" w:cs="Times New Roman"/>
        </w:rPr>
        <w:t xml:space="preserve"> человек</w:t>
      </w:r>
    </w:p>
    <w:p w:rsidR="001807BE" w:rsidRDefault="001807BE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</w:p>
    <w:p w:rsidR="009852B0" w:rsidRPr="0023538A" w:rsidRDefault="009852B0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Профессиональным достижением отдельных педагогов являются следующие награды: Михайлова Л.Р. - нагрудный знак «Почетный работник общего образования РФ»(2002г); медаль «В память 300-летия СПб»(2004г);</w:t>
      </w:r>
    </w:p>
    <w:p w:rsidR="009852B0" w:rsidRPr="0023538A" w:rsidRDefault="009852B0" w:rsidP="001807BE">
      <w:pPr>
        <w:spacing w:line="276" w:lineRule="exact"/>
        <w:ind w:left="20" w:right="78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Захаренко М.Ю. - почетная грамота за многолетний добросовестный труд в системе образования(2008г);</w:t>
      </w:r>
    </w:p>
    <w:p w:rsidR="009852B0" w:rsidRPr="0023538A" w:rsidRDefault="009852B0" w:rsidP="009852B0">
      <w:pPr>
        <w:spacing w:line="276" w:lineRule="exact"/>
        <w:ind w:left="20" w:right="78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 xml:space="preserve">Давыдова </w:t>
      </w:r>
      <w:r w:rsidR="001807BE">
        <w:rPr>
          <w:rFonts w:ascii="Times New Roman" w:hAnsi="Times New Roman" w:cs="Times New Roman"/>
        </w:rPr>
        <w:t>Л</w:t>
      </w:r>
      <w:r w:rsidRPr="0023538A">
        <w:rPr>
          <w:rFonts w:ascii="Times New Roman" w:hAnsi="Times New Roman" w:cs="Times New Roman"/>
        </w:rPr>
        <w:t>.</w:t>
      </w:r>
      <w:r w:rsidRPr="0023538A">
        <w:rPr>
          <w:rFonts w:ascii="Times New Roman" w:hAnsi="Times New Roman" w:cs="Times New Roman"/>
          <w:lang w:val="en-US"/>
        </w:rPr>
        <w:t>H</w:t>
      </w:r>
      <w:r w:rsidRPr="0023538A">
        <w:rPr>
          <w:rFonts w:ascii="Times New Roman" w:hAnsi="Times New Roman" w:cs="Times New Roman"/>
        </w:rPr>
        <w:t>. - почетная грамота за многолетний добросовестный труд в системе образования(2007г); ветеран труда(2007г);</w:t>
      </w:r>
    </w:p>
    <w:p w:rsidR="009852B0" w:rsidRPr="0023538A" w:rsidRDefault="009852B0" w:rsidP="009852B0">
      <w:pPr>
        <w:spacing w:line="276" w:lineRule="exact"/>
        <w:ind w:lef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Герасимова А.А. - почетная грамота за заслуги в образовательной работе (2011г);</w:t>
      </w:r>
    </w:p>
    <w:p w:rsidR="009852B0" w:rsidRPr="0023538A" w:rsidRDefault="009852B0" w:rsidP="009852B0">
      <w:pPr>
        <w:spacing w:line="276" w:lineRule="exact"/>
        <w:ind w:lef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Якубова Н.З. - почетная грамота за заслуги в образовательной работе (2012г);</w:t>
      </w:r>
    </w:p>
    <w:p w:rsidR="009852B0" w:rsidRPr="0023538A" w:rsidRDefault="009852B0" w:rsidP="009852B0">
      <w:pPr>
        <w:spacing w:after="501" w:line="276" w:lineRule="exact"/>
        <w:ind w:lef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>Кутина Н.В. - нагрудный знак «Почетный работник общего образования РФ»( 2012г)</w:t>
      </w:r>
    </w:p>
    <w:p w:rsidR="009852B0" w:rsidRPr="001807BE" w:rsidRDefault="009852B0" w:rsidP="009852B0">
      <w:pPr>
        <w:spacing w:after="257" w:line="250" w:lineRule="exact"/>
        <w:ind w:left="20"/>
        <w:rPr>
          <w:rFonts w:ascii="Times New Roman" w:hAnsi="Times New Roman" w:cs="Times New Roman"/>
          <w:b/>
        </w:rPr>
      </w:pPr>
      <w:r w:rsidRPr="001807BE">
        <w:rPr>
          <w:rFonts w:ascii="Times New Roman" w:hAnsi="Times New Roman" w:cs="Times New Roman"/>
          <w:b/>
          <w:i/>
          <w:iCs/>
        </w:rPr>
        <w:t>Финансовые ресурсы ДОУ и их использование</w:t>
      </w:r>
    </w:p>
    <w:p w:rsidR="009852B0" w:rsidRPr="0023538A" w:rsidRDefault="000E0ABD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ст.340 в 2015 году</w:t>
      </w:r>
      <w:r w:rsidR="009852B0" w:rsidRPr="0023538A">
        <w:rPr>
          <w:rFonts w:ascii="Times New Roman" w:hAnsi="Times New Roman" w:cs="Times New Roman"/>
        </w:rPr>
        <w:t xml:space="preserve"> выполнен выборочный текущий ремонт по улучшению</w:t>
      </w:r>
      <w:r w:rsidR="001807BE">
        <w:rPr>
          <w:rFonts w:ascii="Times New Roman" w:hAnsi="Times New Roman" w:cs="Times New Roman"/>
        </w:rPr>
        <w:t xml:space="preserve"> состояния внутренних помещений: медицинских кабинетов (кабинет врача, процедурный)</w:t>
      </w:r>
      <w:r>
        <w:rPr>
          <w:rFonts w:ascii="Times New Roman" w:hAnsi="Times New Roman" w:cs="Times New Roman"/>
        </w:rPr>
        <w:t>, замена 3-х  дверей, линолеума в помещении раздевалки мл.группы</w:t>
      </w:r>
      <w:r w:rsidR="009852B0" w:rsidRPr="0023538A">
        <w:rPr>
          <w:rFonts w:ascii="Times New Roman" w:hAnsi="Times New Roman" w:cs="Times New Roman"/>
        </w:rPr>
        <w:t xml:space="preserve"> на сумму  </w:t>
      </w:r>
      <w:r w:rsidR="009114C7">
        <w:rPr>
          <w:rFonts w:ascii="Times New Roman" w:hAnsi="Times New Roman" w:cs="Times New Roman"/>
        </w:rPr>
        <w:t>220110.04</w:t>
      </w:r>
      <w:r w:rsidR="009852B0" w:rsidRPr="0023538A">
        <w:rPr>
          <w:rFonts w:ascii="Times New Roman" w:hAnsi="Times New Roman" w:cs="Times New Roman"/>
        </w:rPr>
        <w:t>рублей.</w:t>
      </w:r>
    </w:p>
    <w:p w:rsidR="009852B0" w:rsidRDefault="009852B0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 w:rsidRPr="0023538A">
        <w:rPr>
          <w:rFonts w:ascii="Times New Roman" w:hAnsi="Times New Roman" w:cs="Times New Roman"/>
        </w:rPr>
        <w:t xml:space="preserve">Ежегодно </w:t>
      </w:r>
      <w:r w:rsidR="001807BE">
        <w:rPr>
          <w:rFonts w:ascii="Times New Roman" w:hAnsi="Times New Roman" w:cs="Times New Roman"/>
        </w:rPr>
        <w:t>приобретаются канцтовары (в 2015</w:t>
      </w:r>
      <w:r w:rsidRPr="0023538A">
        <w:rPr>
          <w:rFonts w:ascii="Times New Roman" w:hAnsi="Times New Roman" w:cs="Times New Roman"/>
        </w:rPr>
        <w:t xml:space="preserve"> году на сумму </w:t>
      </w:r>
      <w:r w:rsidR="001807BE">
        <w:rPr>
          <w:rFonts w:ascii="Times New Roman" w:hAnsi="Times New Roman" w:cs="Times New Roman"/>
        </w:rPr>
        <w:t>11870</w:t>
      </w:r>
      <w:r w:rsidR="009114C7">
        <w:rPr>
          <w:rFonts w:ascii="Times New Roman" w:hAnsi="Times New Roman" w:cs="Times New Roman"/>
        </w:rPr>
        <w:t>.</w:t>
      </w:r>
      <w:r w:rsidRPr="0023538A">
        <w:rPr>
          <w:rFonts w:ascii="Times New Roman" w:hAnsi="Times New Roman" w:cs="Times New Roman"/>
        </w:rPr>
        <w:t xml:space="preserve"> руб.), обновляются дидактиче</w:t>
      </w:r>
      <w:r w:rsidR="001807BE">
        <w:rPr>
          <w:rFonts w:ascii="Times New Roman" w:hAnsi="Times New Roman" w:cs="Times New Roman"/>
        </w:rPr>
        <w:t>ские и игровые материалы (в 2015</w:t>
      </w:r>
      <w:r w:rsidRPr="0023538A">
        <w:rPr>
          <w:rFonts w:ascii="Times New Roman" w:hAnsi="Times New Roman" w:cs="Times New Roman"/>
        </w:rPr>
        <w:t xml:space="preserve"> году на сумму </w:t>
      </w:r>
      <w:r w:rsidR="009114C7">
        <w:rPr>
          <w:rFonts w:ascii="Times New Roman" w:hAnsi="Times New Roman" w:cs="Times New Roman"/>
        </w:rPr>
        <w:t>11530</w:t>
      </w:r>
      <w:r w:rsidRPr="0023538A">
        <w:rPr>
          <w:rFonts w:ascii="Times New Roman" w:hAnsi="Times New Roman" w:cs="Times New Roman"/>
        </w:rPr>
        <w:t xml:space="preserve"> руб.).</w:t>
      </w:r>
    </w:p>
    <w:p w:rsidR="000E0ABD" w:rsidRDefault="000E0ABD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Провели обновление инвентаря (в 2015 году хоз.товары на сумму 97858.14 руб. пиростикеры на сумму 13530.00руб.), металлической посуды (в 2015 году на сумму 57087.54 руб.), ламп 35000.00руб.</w:t>
      </w:r>
      <w:r w:rsidR="009A281C">
        <w:rPr>
          <w:rFonts w:ascii="Times New Roman" w:hAnsi="Times New Roman" w:cs="Times New Roman"/>
        </w:rPr>
        <w:t>, светильников люминесцентных 36742.20 руб., извещателя пожарного 9059.92руб. Замена картриджей на сумму 24249.37руб, приобретение офисной бумаги на сумму17212.00руб.</w:t>
      </w:r>
    </w:p>
    <w:p w:rsidR="000E0ABD" w:rsidRDefault="000E0ABD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</w:p>
    <w:p w:rsidR="000E0ABD" w:rsidRPr="0023538A" w:rsidRDefault="000E0ABD" w:rsidP="009852B0">
      <w:pPr>
        <w:spacing w:line="276" w:lineRule="exact"/>
        <w:ind w:left="2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ст.310 приобретена в 2015 году  детская мебель (столы, парты, шкафы в раздевалке, МФУ) на сумму 50000.00руб.</w:t>
      </w:r>
    </w:p>
    <w:p w:rsidR="0014024D" w:rsidRDefault="0014024D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</w:p>
    <w:p w:rsidR="00383FB0" w:rsidRDefault="00383FB0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</w:p>
    <w:p w:rsidR="00383FB0" w:rsidRDefault="00383FB0">
      <w:pPr>
        <w:pStyle w:val="21"/>
        <w:shd w:val="clear" w:color="auto" w:fill="auto"/>
        <w:spacing w:line="276" w:lineRule="exact"/>
        <w:ind w:left="20"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Заключение</w:t>
      </w:r>
    </w:p>
    <w:p w:rsidR="008A1629" w:rsidRDefault="008A1629" w:rsidP="008A1629">
      <w:pPr>
        <w:jc w:val="both"/>
      </w:pPr>
      <w:r>
        <w:rPr>
          <w:rFonts w:ascii="Times New Roman" w:hAnsi="Times New Roman" w:cs="Times New Roman"/>
        </w:rPr>
        <w:t xml:space="preserve">     </w:t>
      </w:r>
      <w:r w:rsidR="00383FB0" w:rsidRPr="008A1629">
        <w:rPr>
          <w:rFonts w:ascii="Times New Roman" w:hAnsi="Times New Roman" w:cs="Times New Roman"/>
        </w:rPr>
        <w:t>Решения, принятые по итогам общественного обсуждения. Обучение и воспитание детей посредством полноценного зрительного восприятия позволило достичь следующих результатов:</w:t>
      </w:r>
    </w:p>
    <w:p w:rsidR="00F67B33" w:rsidRPr="00F67B33" w:rsidRDefault="008A1629" w:rsidP="008A16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</w:t>
      </w:r>
      <w:r w:rsidR="00F67B33" w:rsidRPr="00F67B33">
        <w:rPr>
          <w:rFonts w:ascii="Times New Roman" w:hAnsi="Times New Roman" w:cs="Times New Roman"/>
        </w:rPr>
        <w:t>эффективности детского творчества</w:t>
      </w:r>
    </w:p>
    <w:p w:rsidR="00F67B33" w:rsidRPr="00F67B33" w:rsidRDefault="00F67B33" w:rsidP="00F67B33">
      <w:pPr>
        <w:rPr>
          <w:rFonts w:ascii="Times New Roman" w:hAnsi="Times New Roman" w:cs="Times New Roman"/>
        </w:rPr>
      </w:pPr>
      <w:r w:rsidRPr="00F67B33">
        <w:rPr>
          <w:rFonts w:ascii="Times New Roman" w:hAnsi="Times New Roman" w:cs="Times New Roman"/>
        </w:rPr>
        <w:t>Коррекционные способы предъявления образовательного материала.</w:t>
      </w:r>
    </w:p>
    <w:p w:rsidR="00F67B33" w:rsidRPr="00F67B33" w:rsidRDefault="00F67B33" w:rsidP="00F67B33">
      <w:pPr>
        <w:rPr>
          <w:rFonts w:ascii="Times New Roman" w:hAnsi="Times New Roman" w:cs="Times New Roman"/>
        </w:rPr>
      </w:pPr>
      <w:r w:rsidRPr="00F67B33">
        <w:rPr>
          <w:rFonts w:ascii="Times New Roman" w:hAnsi="Times New Roman" w:cs="Times New Roman"/>
        </w:rPr>
        <w:t>Вариативность в организации процессов обучения и воспитания.</w:t>
      </w:r>
    </w:p>
    <w:p w:rsidR="00F67B33" w:rsidRPr="00F67B33" w:rsidRDefault="00F67B33" w:rsidP="00F67B33">
      <w:pPr>
        <w:rPr>
          <w:rFonts w:ascii="Times New Roman" w:hAnsi="Times New Roman" w:cs="Times New Roman"/>
        </w:rPr>
      </w:pPr>
      <w:r w:rsidRPr="00F67B33">
        <w:rPr>
          <w:rFonts w:ascii="Times New Roman" w:hAnsi="Times New Roman" w:cs="Times New Roman"/>
        </w:rPr>
        <w:t>Использование функционала детского творчества с учетом особых образовательных потребностей детей.</w:t>
      </w:r>
    </w:p>
    <w:p w:rsidR="00F67B33" w:rsidRPr="00F67B33" w:rsidRDefault="00F67B33" w:rsidP="00F67B33">
      <w:pPr>
        <w:rPr>
          <w:rFonts w:ascii="Times New Roman" w:hAnsi="Times New Roman" w:cs="Times New Roman"/>
        </w:rPr>
      </w:pPr>
      <w:r w:rsidRPr="00F67B33">
        <w:rPr>
          <w:rFonts w:ascii="Times New Roman" w:hAnsi="Times New Roman" w:cs="Times New Roman"/>
        </w:rPr>
        <w:t>Обеспечение условий для самостоятельной активности детей.</w:t>
      </w:r>
    </w:p>
    <w:p w:rsidR="00F67B33" w:rsidRPr="00F67B33" w:rsidRDefault="00F67B33" w:rsidP="00F67B33">
      <w:pPr>
        <w:rPr>
          <w:rFonts w:ascii="Times New Roman" w:hAnsi="Times New Roman" w:cs="Times New Roman"/>
        </w:rPr>
      </w:pPr>
      <w:r w:rsidRPr="00F67B33">
        <w:rPr>
          <w:rFonts w:ascii="Times New Roman" w:hAnsi="Times New Roman" w:cs="Times New Roman"/>
        </w:rPr>
        <w:t>Творческое взаимодействие с семьями воспитанников, социальными партнерами, ОУ.</w:t>
      </w:r>
    </w:p>
    <w:p w:rsidR="00383FB0" w:rsidRDefault="00383FB0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</w:p>
    <w:p w:rsidR="008A1629" w:rsidRPr="00F67B33" w:rsidRDefault="008A1629">
      <w:pPr>
        <w:pStyle w:val="21"/>
        <w:shd w:val="clear" w:color="auto" w:fill="auto"/>
        <w:spacing w:line="276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Приоритетным направлением на следующий год выбрано исследование форм взаимодействия специальных коррекционных и образовательно-развивающих направлений в работе всех специалистов ОУ.</w:t>
      </w:r>
    </w:p>
    <w:sectPr w:rsidR="008A1629" w:rsidRPr="00F67B33" w:rsidSect="005F634F">
      <w:type w:val="continuous"/>
      <w:pgSz w:w="11909" w:h="16838"/>
      <w:pgMar w:top="979" w:right="1269" w:bottom="974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13" w:rsidRDefault="00D74B13" w:rsidP="005F634F">
      <w:r>
        <w:separator/>
      </w:r>
    </w:p>
  </w:endnote>
  <w:endnote w:type="continuationSeparator" w:id="1">
    <w:p w:rsidR="00D74B13" w:rsidRDefault="00D74B13" w:rsidP="005F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13" w:rsidRDefault="00D74B13"/>
  </w:footnote>
  <w:footnote w:type="continuationSeparator" w:id="1">
    <w:p w:rsidR="00D74B13" w:rsidRDefault="00D74B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24C"/>
    <w:multiLevelType w:val="multilevel"/>
    <w:tmpl w:val="85EAF23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00DE6"/>
    <w:multiLevelType w:val="multilevel"/>
    <w:tmpl w:val="AF84CB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43693"/>
    <w:multiLevelType w:val="hybridMultilevel"/>
    <w:tmpl w:val="E8B066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5E3D1F77"/>
    <w:multiLevelType w:val="hybridMultilevel"/>
    <w:tmpl w:val="86D2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0BC9"/>
    <w:multiLevelType w:val="multilevel"/>
    <w:tmpl w:val="909C3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634F"/>
    <w:rsid w:val="00034D64"/>
    <w:rsid w:val="000E0ABD"/>
    <w:rsid w:val="0014024D"/>
    <w:rsid w:val="001807BE"/>
    <w:rsid w:val="0023538A"/>
    <w:rsid w:val="00277BD9"/>
    <w:rsid w:val="002B5C82"/>
    <w:rsid w:val="00383FB0"/>
    <w:rsid w:val="0049237D"/>
    <w:rsid w:val="005F634F"/>
    <w:rsid w:val="008A1629"/>
    <w:rsid w:val="009114C7"/>
    <w:rsid w:val="009852B0"/>
    <w:rsid w:val="009A281C"/>
    <w:rsid w:val="00D65417"/>
    <w:rsid w:val="00D74B13"/>
    <w:rsid w:val="00E22D3A"/>
    <w:rsid w:val="00F6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3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34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634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5F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5F634F"/>
    <w:rPr>
      <w:color w:val="000000"/>
      <w:spacing w:val="0"/>
      <w:w w:val="100"/>
      <w:position w:val="0"/>
      <w:u w:val="single"/>
      <w:lang w:val="en-US"/>
    </w:rPr>
  </w:style>
  <w:style w:type="character" w:customStyle="1" w:styleId="a5">
    <w:name w:val="Основной текст + Полужирный;Курсив"/>
    <w:basedOn w:val="a4"/>
    <w:rsid w:val="005F634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полужирный;Не курсив"/>
    <w:basedOn w:val="2"/>
    <w:rsid w:val="005F634F"/>
    <w:rPr>
      <w:b/>
      <w:bCs/>
      <w:i/>
      <w:iCs/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5F634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1">
    <w:name w:val="Основной текст2"/>
    <w:basedOn w:val="a"/>
    <w:link w:val="a4"/>
    <w:rsid w:val="005F634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Основной текст (2) + Не курсив"/>
    <w:basedOn w:val="2"/>
    <w:rsid w:val="0014024D"/>
    <w:rPr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4"/>
    <w:rsid w:val="009852B0"/>
    <w:rPr>
      <w:color w:val="000000"/>
      <w:spacing w:val="2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edu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6@adm-edu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2015-12-14T08:48:00Z</dcterms:created>
  <dcterms:modified xsi:type="dcterms:W3CDTF">2015-12-14T10:35:00Z</dcterms:modified>
</cp:coreProperties>
</file>