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24" w:rsidRPr="00F82471" w:rsidRDefault="00A740D3" w:rsidP="00A74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Санкт-Петербургская академия постдипломного педагогического образования</w:t>
      </w:r>
    </w:p>
    <w:p w:rsidR="007C7491" w:rsidRPr="00F82471" w:rsidRDefault="007C7491" w:rsidP="00A74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671830"/>
            <wp:effectExtent l="0" t="0" r="0" b="0"/>
            <wp:docPr id="2" name="Рисунок 2" descr="http://89602351010.ru/wp-content/uploads/2013/09/appo-300x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9602351010.ru/wp-content/uploads/2013/09/appo-300x23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1" cy="6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D3" w:rsidRPr="00F82471" w:rsidRDefault="00A740D3" w:rsidP="00A74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Информационно-методический центр Адмиралтейского района</w:t>
      </w:r>
    </w:p>
    <w:p w:rsidR="007C7491" w:rsidRPr="00F82471" w:rsidRDefault="007C7491" w:rsidP="00A74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5813"/>
            <wp:effectExtent l="0" t="0" r="0" b="0"/>
            <wp:docPr id="3" name="Рисунок 3" descr="http://rudocs.exdat.com/data/486/485487/485487_html_61f10a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udocs.exdat.com/data/486/485487/485487_html_61f10a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44" cy="7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средняя школа №235 им. Д.Д. Шостаковича</w:t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с углубленным изучением предметов художественно-эстетического цикла</w:t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Адмиралтейского района Санкт-Петербурга</w:t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8F023F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661622"/>
            <wp:effectExtent l="0" t="0" r="0" b="5715"/>
            <wp:docPr id="1" name="Рисунок 1" descr="http://school235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35.ru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42" cy="68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000533" w:rsidRPr="00F82471">
        <w:rPr>
          <w:rFonts w:ascii="Times New Roman" w:hAnsi="Times New Roman" w:cs="Times New Roman"/>
          <w:sz w:val="24"/>
          <w:szCs w:val="24"/>
        </w:rPr>
        <w:t>семинар</w:t>
      </w:r>
      <w:r w:rsidR="00000533">
        <w:rPr>
          <w:rFonts w:ascii="Times New Roman" w:hAnsi="Times New Roman" w:cs="Times New Roman"/>
          <w:sz w:val="24"/>
          <w:szCs w:val="24"/>
        </w:rPr>
        <w:t xml:space="preserve"> для учителей математики</w:t>
      </w:r>
    </w:p>
    <w:p w:rsidR="00A740D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ПЕРСПЕКТИВЫ ВВЕДЕНИЯ ФГОС В ОСНОВНОЙ ШКОЛЕ</w:t>
      </w:r>
      <w:r w:rsidRPr="00F82471">
        <w:rPr>
          <w:rFonts w:ascii="Times New Roman" w:hAnsi="Times New Roman" w:cs="Times New Roman"/>
          <w:sz w:val="24"/>
          <w:szCs w:val="24"/>
        </w:rPr>
        <w:t>»</w:t>
      </w: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533" w:rsidRPr="00F82471" w:rsidRDefault="0000053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24.11.2014</w:t>
      </w:r>
    </w:p>
    <w:p w:rsidR="000F68DC" w:rsidRPr="00F82471" w:rsidRDefault="000F68DC">
      <w:pPr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br w:type="page"/>
      </w:r>
    </w:p>
    <w:p w:rsidR="00A740D3" w:rsidRPr="00F13688" w:rsidRDefault="000F68DC" w:rsidP="00A740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88">
        <w:rPr>
          <w:rFonts w:ascii="Times New Roman" w:hAnsi="Times New Roman" w:cs="Times New Roman"/>
          <w:b/>
          <w:sz w:val="24"/>
          <w:szCs w:val="24"/>
        </w:rPr>
        <w:lastRenderedPageBreak/>
        <w:t>Кафедра математики ГБОУ средней школы №235 им. Д.Д. Шостаковича</w:t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471" w:rsidRDefault="000F68DC" w:rsidP="00F82471">
      <w:pPr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b/>
          <w:sz w:val="24"/>
          <w:szCs w:val="24"/>
        </w:rPr>
        <w:t>Стаховский Тимофей Владимирович</w:t>
      </w:r>
      <w:r w:rsidR="008A4278">
        <w:rPr>
          <w:rFonts w:ascii="Times New Roman" w:hAnsi="Times New Roman" w:cs="Times New Roman"/>
          <w:b/>
          <w:sz w:val="24"/>
          <w:szCs w:val="24"/>
        </w:rPr>
        <w:t>,</w:t>
      </w:r>
      <w:r w:rsidR="00F82471">
        <w:rPr>
          <w:rFonts w:ascii="Times New Roman" w:hAnsi="Times New Roman" w:cs="Times New Roman"/>
          <w:sz w:val="24"/>
          <w:szCs w:val="24"/>
        </w:rPr>
        <w:t xml:space="preserve"> </w:t>
      </w:r>
      <w:r w:rsidR="008A4278" w:rsidRPr="008A4278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="008A4278">
        <w:rPr>
          <w:rFonts w:ascii="Times New Roman" w:hAnsi="Times New Roman" w:cs="Times New Roman"/>
          <w:sz w:val="24"/>
          <w:szCs w:val="24"/>
        </w:rPr>
        <w:t xml:space="preserve"> </w:t>
      </w:r>
      <w:r w:rsidR="00F82471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E4660" w:rsidRDefault="009E466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="003A75B4">
        <w:rPr>
          <w:rFonts w:ascii="Times New Roman" w:hAnsi="Times New Roman" w:cs="Times New Roman"/>
          <w:sz w:val="24"/>
          <w:szCs w:val="24"/>
        </w:rPr>
        <w:t>;</w:t>
      </w:r>
    </w:p>
    <w:p w:rsidR="00F82471" w:rsidRPr="00F82471" w:rsidRDefault="00F82471" w:rsidP="00F1368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Почётный работник общего о</w:t>
      </w:r>
      <w:r w:rsidR="003A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 Российской Федерации;</w:t>
      </w:r>
    </w:p>
    <w:p w:rsidR="00F82471" w:rsidRPr="00F82471" w:rsidRDefault="00F82471" w:rsidP="00F136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 ЕГЭ и ОГЭ с правом</w:t>
      </w:r>
      <w:r w:rsidR="003A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третьей проверки по математике;</w:t>
      </w:r>
    </w:p>
    <w:p w:rsidR="00F82471" w:rsidRPr="00F82471" w:rsidRDefault="00F82471" w:rsidP="00F136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городской и федеральной пр</w:t>
      </w:r>
      <w:r w:rsidR="003A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едметных комиссий по математике;</w:t>
      </w:r>
    </w:p>
    <w:p w:rsidR="000F68DC" w:rsidRPr="00F82471" w:rsidRDefault="009E4660" w:rsidP="00F13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Кафедры физико-</w:t>
      </w:r>
      <w:r w:rsidR="00F82471" w:rsidRPr="00F82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математического образования Санкт - </w:t>
      </w:r>
      <w:r w:rsidR="00F1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82471" w:rsidRPr="00F82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етербургской Академии Постдипломного Педагогического Образования ("Методика преподавания математики в основной школе").</w:t>
      </w:r>
    </w:p>
    <w:p w:rsidR="009E4660" w:rsidRPr="009E4660" w:rsidRDefault="009E4660" w:rsidP="000F6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8DC" w:rsidRPr="009E4660" w:rsidRDefault="000F68DC" w:rsidP="000F68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4660">
        <w:rPr>
          <w:rFonts w:ascii="Times New Roman" w:hAnsi="Times New Roman" w:cs="Times New Roman"/>
          <w:b/>
          <w:sz w:val="24"/>
          <w:szCs w:val="24"/>
        </w:rPr>
        <w:t>Украинская Татьяна Викторовна</w:t>
      </w:r>
      <w:r w:rsidR="003A75B4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8A4278" w:rsidRPr="009E4660" w:rsidRDefault="008A4278" w:rsidP="008A42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и экономики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660" w:rsidRPr="009E4660" w:rsidRDefault="009E4660" w:rsidP="009E46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="003A75B4">
        <w:rPr>
          <w:rFonts w:ascii="Times New Roman" w:hAnsi="Times New Roman" w:cs="Times New Roman"/>
          <w:sz w:val="24"/>
          <w:szCs w:val="24"/>
        </w:rPr>
        <w:t>;</w:t>
      </w:r>
      <w:r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60" w:rsidRPr="009E4660" w:rsidRDefault="009E4660" w:rsidP="009E46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Стаж: 42 года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660" w:rsidRDefault="009E4660" w:rsidP="009E46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Окончила Ленинградский институт водного транспорта в 1972 году.</w:t>
      </w:r>
    </w:p>
    <w:p w:rsidR="009E4660" w:rsidRPr="00F82471" w:rsidRDefault="009E4660" w:rsidP="000F6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8DC" w:rsidRPr="009E4660" w:rsidRDefault="000F68DC" w:rsidP="000F68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4660">
        <w:rPr>
          <w:rFonts w:ascii="Times New Roman" w:hAnsi="Times New Roman" w:cs="Times New Roman"/>
          <w:b/>
          <w:sz w:val="24"/>
          <w:szCs w:val="24"/>
        </w:rPr>
        <w:t>Иванова Марина Викторовна</w:t>
      </w:r>
      <w:r w:rsidR="003A75B4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E50010" w:rsidRDefault="003A75B4" w:rsidP="00F1368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4660"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методического объединения</w:t>
      </w:r>
      <w:r w:rsidR="00E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010" w:rsidRDefault="00E5001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 w:rsidR="003A75B4">
        <w:rPr>
          <w:rFonts w:ascii="Times New Roman" w:hAnsi="Times New Roman" w:cs="Times New Roman"/>
          <w:sz w:val="24"/>
          <w:szCs w:val="24"/>
        </w:rPr>
        <w:t>;</w:t>
      </w:r>
    </w:p>
    <w:p w:rsidR="00E50010" w:rsidRPr="00E50010" w:rsidRDefault="00E5001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Стаж: 18 лет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010" w:rsidRPr="00E50010" w:rsidRDefault="00E5001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Окончила Санкт-Петербургский государственный университет аэрокосмического приборостроения в 1998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010" w:rsidRDefault="003A75B4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Выпускница </w:t>
      </w:r>
      <w:r w:rsidR="00E50010"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№235</w:t>
      </w:r>
      <w:r w:rsidR="00E50010" w:rsidRPr="009E4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Окончила школу с серебряной медалью.</w:t>
      </w:r>
    </w:p>
    <w:p w:rsidR="000F68DC" w:rsidRPr="009E4660" w:rsidRDefault="000F68DC" w:rsidP="00F136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660">
        <w:rPr>
          <w:rFonts w:ascii="Times New Roman" w:hAnsi="Times New Roman" w:cs="Times New Roman"/>
          <w:b/>
          <w:sz w:val="24"/>
          <w:szCs w:val="24"/>
        </w:rPr>
        <w:t>Бурдакова</w:t>
      </w:r>
      <w:proofErr w:type="spellEnd"/>
      <w:r w:rsidRPr="009E4660">
        <w:rPr>
          <w:rFonts w:ascii="Times New Roman" w:hAnsi="Times New Roman" w:cs="Times New Roman"/>
          <w:b/>
          <w:sz w:val="24"/>
          <w:szCs w:val="24"/>
        </w:rPr>
        <w:t xml:space="preserve"> Евгения Александровна</w:t>
      </w:r>
      <w:r w:rsidR="003A75B4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E50010" w:rsidRPr="00E50010" w:rsidRDefault="009E466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660">
        <w:rPr>
          <w:rFonts w:ascii="Times New Roman" w:hAnsi="Times New Roman" w:cs="Times New Roman"/>
          <w:sz w:val="24"/>
          <w:szCs w:val="24"/>
        </w:rPr>
        <w:t>Пред</w:t>
      </w:r>
      <w:r w:rsidR="00E50010" w:rsidRPr="00E50010">
        <w:rPr>
          <w:rFonts w:ascii="Times New Roman" w:hAnsi="Times New Roman" w:cs="Times New Roman"/>
          <w:sz w:val="24"/>
          <w:szCs w:val="24"/>
        </w:rPr>
        <w:t>седатель профсоюзного комитета</w:t>
      </w:r>
      <w:r w:rsidR="003A75B4">
        <w:rPr>
          <w:rFonts w:ascii="Times New Roman" w:hAnsi="Times New Roman" w:cs="Times New Roman"/>
          <w:sz w:val="24"/>
          <w:szCs w:val="24"/>
        </w:rPr>
        <w:t>;</w:t>
      </w:r>
    </w:p>
    <w:p w:rsidR="00E50010" w:rsidRDefault="00E5001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 w:rsidR="003A75B4">
        <w:rPr>
          <w:rFonts w:ascii="Times New Roman" w:hAnsi="Times New Roman" w:cs="Times New Roman"/>
          <w:sz w:val="24"/>
          <w:szCs w:val="24"/>
        </w:rPr>
        <w:t>;</w:t>
      </w:r>
    </w:p>
    <w:p w:rsidR="009E4660" w:rsidRPr="009E4660" w:rsidRDefault="009E466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010">
        <w:rPr>
          <w:rFonts w:ascii="Times New Roman" w:hAnsi="Times New Roman" w:cs="Times New Roman"/>
          <w:sz w:val="24"/>
          <w:szCs w:val="24"/>
        </w:rPr>
        <w:t xml:space="preserve">Стаж: </w:t>
      </w:r>
      <w:r w:rsidRPr="009E4660">
        <w:rPr>
          <w:rFonts w:ascii="Times New Roman" w:hAnsi="Times New Roman" w:cs="Times New Roman"/>
          <w:sz w:val="24"/>
          <w:szCs w:val="24"/>
        </w:rPr>
        <w:t>18 лет</w:t>
      </w:r>
      <w:r w:rsidR="003A75B4">
        <w:rPr>
          <w:rFonts w:ascii="Times New Roman" w:hAnsi="Times New Roman" w:cs="Times New Roman"/>
          <w:sz w:val="24"/>
          <w:szCs w:val="24"/>
        </w:rPr>
        <w:t>;</w:t>
      </w:r>
    </w:p>
    <w:p w:rsidR="009E4660" w:rsidRPr="009E4660" w:rsidRDefault="009E466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660">
        <w:rPr>
          <w:rFonts w:ascii="Times New Roman" w:hAnsi="Times New Roman" w:cs="Times New Roman"/>
          <w:sz w:val="24"/>
          <w:szCs w:val="24"/>
        </w:rPr>
        <w:t>Окончила РГПУ им. А.И.</w:t>
      </w:r>
      <w:r w:rsidR="001166AB">
        <w:rPr>
          <w:rFonts w:ascii="Times New Roman" w:hAnsi="Times New Roman" w:cs="Times New Roman"/>
          <w:sz w:val="24"/>
          <w:szCs w:val="24"/>
        </w:rPr>
        <w:t xml:space="preserve"> </w:t>
      </w:r>
      <w:r w:rsidRPr="009E4660">
        <w:rPr>
          <w:rFonts w:ascii="Times New Roman" w:hAnsi="Times New Roman" w:cs="Times New Roman"/>
          <w:sz w:val="24"/>
          <w:szCs w:val="24"/>
        </w:rPr>
        <w:t>Герцена в 1998 году.</w:t>
      </w:r>
    </w:p>
    <w:p w:rsidR="009E4660" w:rsidRPr="00F82471" w:rsidRDefault="009E4660" w:rsidP="00F13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8DC" w:rsidRPr="00771F9D" w:rsidRDefault="00E50010" w:rsidP="00F136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9D">
        <w:rPr>
          <w:rFonts w:ascii="Times New Roman" w:hAnsi="Times New Roman" w:cs="Times New Roman"/>
          <w:b/>
          <w:sz w:val="24"/>
          <w:szCs w:val="24"/>
        </w:rPr>
        <w:t>Ко</w:t>
      </w:r>
      <w:r w:rsidR="000F68DC" w:rsidRPr="00771F9D">
        <w:rPr>
          <w:rFonts w:ascii="Times New Roman" w:hAnsi="Times New Roman" w:cs="Times New Roman"/>
          <w:b/>
          <w:sz w:val="24"/>
          <w:szCs w:val="24"/>
        </w:rPr>
        <w:t>стылева Ольга Вячеславовна</w:t>
      </w:r>
      <w:r w:rsidR="003A75B4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771F9D" w:rsidRPr="00771F9D" w:rsidRDefault="003A75B4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ЕГЭ по математике;</w:t>
      </w:r>
    </w:p>
    <w:p w:rsidR="00771F9D" w:rsidRDefault="00771F9D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="003A75B4">
        <w:rPr>
          <w:rFonts w:ascii="Times New Roman" w:hAnsi="Times New Roman" w:cs="Times New Roman"/>
          <w:sz w:val="24"/>
          <w:szCs w:val="24"/>
        </w:rPr>
        <w:t>;</w:t>
      </w:r>
    </w:p>
    <w:p w:rsidR="00E50010" w:rsidRDefault="00E50010" w:rsidP="00F136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F9D">
        <w:rPr>
          <w:rFonts w:ascii="Times New Roman" w:hAnsi="Times New Roman" w:cs="Times New Roman"/>
          <w:sz w:val="24"/>
          <w:szCs w:val="24"/>
        </w:rPr>
        <w:t xml:space="preserve">Стаж: </w:t>
      </w:r>
      <w:r w:rsidRPr="00E50010">
        <w:rPr>
          <w:rFonts w:ascii="Times New Roman" w:hAnsi="Times New Roman" w:cs="Times New Roman"/>
          <w:sz w:val="24"/>
          <w:szCs w:val="24"/>
        </w:rPr>
        <w:t>24 года</w:t>
      </w:r>
      <w:r w:rsidR="003A75B4">
        <w:rPr>
          <w:rFonts w:ascii="Times New Roman" w:hAnsi="Times New Roman" w:cs="Times New Roman"/>
          <w:sz w:val="24"/>
          <w:szCs w:val="24"/>
        </w:rPr>
        <w:t>;</w:t>
      </w:r>
    </w:p>
    <w:p w:rsidR="00771F9D" w:rsidRPr="00E50010" w:rsidRDefault="00771F9D" w:rsidP="00F1368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Окончила РГПУ им. А.И.</w:t>
      </w:r>
      <w:r w:rsidR="0011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Герцена в 1997 году. </w:t>
      </w:r>
    </w:p>
    <w:p w:rsidR="00E50010" w:rsidRPr="00F82471" w:rsidRDefault="00E50010" w:rsidP="000F6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8DC" w:rsidRPr="00F82471" w:rsidRDefault="000F68DC" w:rsidP="000F6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8DC" w:rsidRPr="00F82471" w:rsidRDefault="000F68DC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A740D3">
      <w:pPr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br w:type="page"/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lastRenderedPageBreak/>
        <w:t>ПРОГРАММА СЕМИНАРА</w:t>
      </w:r>
    </w:p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7335D6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7335D6" w:rsidRPr="00F82471" w:rsidRDefault="007335D6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13:00 – 13:30</w:t>
      </w:r>
    </w:p>
    <w:p w:rsidR="007335D6" w:rsidRPr="00F82471" w:rsidRDefault="007335D6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5D6" w:rsidRPr="00F82471" w:rsidRDefault="007335D6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Пленарное заседание</w:t>
      </w:r>
    </w:p>
    <w:p w:rsidR="007335D6" w:rsidRPr="00F82471" w:rsidRDefault="007335D6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13.30 – 14.00</w:t>
      </w:r>
    </w:p>
    <w:p w:rsidR="007335D6" w:rsidRPr="00F82471" w:rsidRDefault="007335D6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Актовый зал</w:t>
      </w:r>
    </w:p>
    <w:p w:rsidR="007335D6" w:rsidRPr="00F82471" w:rsidRDefault="007335D6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5D6" w:rsidRPr="00F82471" w:rsidRDefault="007335D6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7335D6" w:rsidRPr="00F82471" w:rsidTr="008A4278">
        <w:tc>
          <w:tcPr>
            <w:tcW w:w="1560" w:type="dxa"/>
          </w:tcPr>
          <w:p w:rsidR="007335D6" w:rsidRPr="00F82471" w:rsidRDefault="007335D6" w:rsidP="00A7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8A4278">
              <w:rPr>
                <w:rFonts w:ascii="Times New Roman" w:hAnsi="Times New Roman" w:cs="Times New Roman"/>
                <w:sz w:val="24"/>
                <w:szCs w:val="24"/>
              </w:rPr>
              <w:t xml:space="preserve"> - 13.35</w:t>
            </w:r>
          </w:p>
        </w:tc>
        <w:tc>
          <w:tcPr>
            <w:tcW w:w="8788" w:type="dxa"/>
          </w:tcPr>
          <w:p w:rsidR="007335D6" w:rsidRPr="001166AB" w:rsidRDefault="008A4278" w:rsidP="009F45E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</w:t>
            </w:r>
            <w:r w:rsidRPr="001166AB">
              <w:rPr>
                <w:rFonts w:ascii="Times New Roman" w:hAnsi="Times New Roman" w:cs="Times New Roman"/>
                <w:i/>
                <w:sz w:val="24"/>
                <w:szCs w:val="24"/>
              </w:rPr>
              <w:t>Стаховский Тимофей Владимирович, директор школы</w:t>
            </w:r>
          </w:p>
          <w:p w:rsidR="001166AB" w:rsidRPr="00F82471" w:rsidRDefault="001166AB" w:rsidP="009F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D6" w:rsidRPr="00F82471" w:rsidTr="008A4278">
        <w:tc>
          <w:tcPr>
            <w:tcW w:w="1560" w:type="dxa"/>
          </w:tcPr>
          <w:p w:rsidR="007335D6" w:rsidRPr="00F82471" w:rsidRDefault="008A4278" w:rsidP="00A74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14.00</w:t>
            </w:r>
          </w:p>
        </w:tc>
        <w:tc>
          <w:tcPr>
            <w:tcW w:w="8788" w:type="dxa"/>
          </w:tcPr>
          <w:p w:rsidR="007335D6" w:rsidRPr="001166AB" w:rsidRDefault="007335D6" w:rsidP="009F45E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6AB">
              <w:rPr>
                <w:rFonts w:ascii="Times New Roman" w:hAnsi="Times New Roman" w:cs="Times New Roman"/>
                <w:i/>
                <w:sz w:val="24"/>
                <w:szCs w:val="24"/>
              </w:rPr>
              <w:t>Лукичева Елена Юрьевна</w:t>
            </w:r>
            <w:r w:rsidR="008A4278" w:rsidRPr="001166AB">
              <w:rPr>
                <w:rFonts w:ascii="Times New Roman" w:hAnsi="Times New Roman" w:cs="Times New Roman"/>
                <w:i/>
                <w:sz w:val="24"/>
                <w:szCs w:val="24"/>
              </w:rPr>
              <w:t>, заведующая кафедрой физико-математического образования СПб АППО</w:t>
            </w:r>
          </w:p>
        </w:tc>
      </w:tr>
    </w:tbl>
    <w:p w:rsidR="00A740D3" w:rsidRPr="00F82471" w:rsidRDefault="00A740D3" w:rsidP="00A740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0D3" w:rsidRPr="00F82471" w:rsidRDefault="00A740D3" w:rsidP="00A74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ОТКРЫТЫЕ УРОКИ</w:t>
      </w: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7"/>
        <w:gridCol w:w="4063"/>
        <w:gridCol w:w="992"/>
        <w:gridCol w:w="3544"/>
        <w:gridCol w:w="992"/>
      </w:tblGrid>
      <w:tr w:rsidR="008A4278" w:rsidRPr="00F82471" w:rsidTr="00F13688">
        <w:tc>
          <w:tcPr>
            <w:tcW w:w="5812" w:type="dxa"/>
            <w:gridSpan w:val="3"/>
            <w:shd w:val="clear" w:color="auto" w:fill="B4C6E7" w:themeFill="accent5" w:themeFillTint="66"/>
          </w:tcPr>
          <w:p w:rsidR="008A4278" w:rsidRPr="00F82471" w:rsidRDefault="008A4278" w:rsidP="0073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  <w:tc>
          <w:tcPr>
            <w:tcW w:w="4536" w:type="dxa"/>
            <w:gridSpan w:val="2"/>
            <w:shd w:val="clear" w:color="auto" w:fill="FF7C80"/>
          </w:tcPr>
          <w:p w:rsidR="008A4278" w:rsidRPr="00F82471" w:rsidRDefault="008A4278" w:rsidP="00A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</w:tr>
      <w:tr w:rsidR="008A4278" w:rsidRPr="00F82471" w:rsidTr="003A2FE0">
        <w:tc>
          <w:tcPr>
            <w:tcW w:w="757" w:type="dxa"/>
          </w:tcPr>
          <w:p w:rsidR="008A4278" w:rsidRPr="00F82471" w:rsidRDefault="008A4278" w:rsidP="00A740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14.45</w:t>
            </w:r>
          </w:p>
        </w:tc>
        <w:tc>
          <w:tcPr>
            <w:tcW w:w="4063" w:type="dxa"/>
          </w:tcPr>
          <w:p w:rsidR="009732C7" w:rsidRDefault="009732C7" w:rsidP="008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</w:t>
            </w:r>
            <w:r w:rsidR="008A4278" w:rsidRPr="00F82471">
              <w:rPr>
                <w:rFonts w:ascii="Times New Roman" w:hAnsi="Times New Roman" w:cs="Times New Roman"/>
                <w:sz w:val="24"/>
                <w:szCs w:val="24"/>
              </w:rPr>
              <w:t>Татьяна Викторовна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278" w:rsidRPr="00F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</w:t>
            </w:r>
            <w:r w:rsidR="008A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  <w:p w:rsidR="003A2FE0" w:rsidRDefault="008A4278" w:rsidP="008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экономическим содержанием)»</w:t>
            </w:r>
            <w:r w:rsidRPr="00F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4278" w:rsidRPr="00F82471" w:rsidRDefault="008A4278" w:rsidP="008A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</w:tcPr>
          <w:p w:rsidR="008A4278" w:rsidRPr="00F82471" w:rsidRDefault="003A2FE0" w:rsidP="0097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</w:tc>
        <w:tc>
          <w:tcPr>
            <w:tcW w:w="3544" w:type="dxa"/>
          </w:tcPr>
          <w:p w:rsidR="003A2FE0" w:rsidRDefault="008A4278" w:rsidP="00F8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Ольга </w:t>
            </w:r>
            <w:r w:rsidR="003A2FE0" w:rsidRPr="00F8247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FE0" w:rsidRDefault="008A4278" w:rsidP="00F82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 с обыкновенными дробями»</w:t>
            </w:r>
            <w:r w:rsidRPr="00F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4278" w:rsidRPr="00F82471" w:rsidRDefault="008A4278" w:rsidP="00F8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</w:tcPr>
          <w:p w:rsidR="008A4278" w:rsidRPr="00F82471" w:rsidRDefault="003A2FE0" w:rsidP="00A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</w:tc>
      </w:tr>
      <w:tr w:rsidR="008A4278" w:rsidRPr="00F82471" w:rsidTr="003A2FE0">
        <w:tc>
          <w:tcPr>
            <w:tcW w:w="757" w:type="dxa"/>
          </w:tcPr>
          <w:p w:rsidR="008A4278" w:rsidRPr="00F82471" w:rsidRDefault="008A4278" w:rsidP="00A74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15.35</w:t>
            </w:r>
          </w:p>
        </w:tc>
        <w:tc>
          <w:tcPr>
            <w:tcW w:w="4063" w:type="dxa"/>
          </w:tcPr>
          <w:p w:rsidR="008A4278" w:rsidRDefault="008A4278" w:rsidP="008A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71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 - «</w:t>
            </w:r>
            <w:r w:rsidRPr="00F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математики к истории</w:t>
            </w: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», 5 класс </w:t>
            </w:r>
          </w:p>
          <w:p w:rsidR="008A4278" w:rsidRPr="00F82471" w:rsidRDefault="008A4278" w:rsidP="00F82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278" w:rsidRPr="00F82471" w:rsidRDefault="003A2FE0" w:rsidP="003A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A4278" w:rsidRPr="00F82471" w:rsidRDefault="008A4278" w:rsidP="00A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Марина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трапеции»</w:t>
            </w:r>
            <w:r w:rsidRPr="00F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класс</w:t>
            </w:r>
          </w:p>
        </w:tc>
        <w:tc>
          <w:tcPr>
            <w:tcW w:w="992" w:type="dxa"/>
          </w:tcPr>
          <w:p w:rsidR="008A4278" w:rsidRPr="00F82471" w:rsidRDefault="008A4278" w:rsidP="00A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82471"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</w:tc>
      </w:tr>
    </w:tbl>
    <w:p w:rsidR="00A740D3" w:rsidRDefault="00A740D3" w:rsidP="00A74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278" w:rsidRDefault="008A4278" w:rsidP="008A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8A4278" w:rsidRDefault="008A4278" w:rsidP="008A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15.35 – 15.50</w:t>
      </w:r>
    </w:p>
    <w:p w:rsidR="008A4278" w:rsidRDefault="008A4278" w:rsidP="008A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Сиреневая гостиная</w:t>
      </w:r>
    </w:p>
    <w:p w:rsidR="008A4278" w:rsidRDefault="008A4278" w:rsidP="008A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FE0" w:rsidRPr="00F82471" w:rsidRDefault="003A2FE0" w:rsidP="008A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3E3" w:rsidRPr="00F82471" w:rsidRDefault="009F45EB" w:rsidP="003A2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1303E3" w:rsidRDefault="001303E3" w:rsidP="003A2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471">
        <w:rPr>
          <w:rFonts w:ascii="Times New Roman" w:hAnsi="Times New Roman" w:cs="Times New Roman"/>
          <w:sz w:val="24"/>
          <w:szCs w:val="24"/>
        </w:rPr>
        <w:t>16:00</w:t>
      </w:r>
    </w:p>
    <w:p w:rsidR="003A2FE0" w:rsidRDefault="003A2FE0" w:rsidP="003A2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</w:t>
      </w:r>
    </w:p>
    <w:p w:rsidR="003A2FE0" w:rsidRPr="00F82471" w:rsidRDefault="003A2FE0" w:rsidP="003A2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303E3" w:rsidRPr="00F82471" w:rsidTr="00F82471">
        <w:tc>
          <w:tcPr>
            <w:tcW w:w="1555" w:type="dxa"/>
          </w:tcPr>
          <w:p w:rsidR="001303E3" w:rsidRPr="00F82471" w:rsidRDefault="008A4278" w:rsidP="00130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="009732C7">
              <w:rPr>
                <w:rFonts w:ascii="Times New Roman" w:hAnsi="Times New Roman" w:cs="Times New Roman"/>
                <w:sz w:val="24"/>
                <w:szCs w:val="24"/>
              </w:rPr>
              <w:t xml:space="preserve"> – 16.1</w:t>
            </w:r>
            <w:r w:rsidR="001303E3" w:rsidRPr="00F8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1303E3" w:rsidRPr="00F82471" w:rsidRDefault="001303E3" w:rsidP="00F13688">
            <w:pPr>
              <w:pStyle w:val="a3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1303E3" w:rsidRPr="00F82471" w:rsidTr="00F82471">
        <w:tc>
          <w:tcPr>
            <w:tcW w:w="1555" w:type="dxa"/>
          </w:tcPr>
          <w:p w:rsidR="001303E3" w:rsidRPr="00F82471" w:rsidRDefault="009732C7" w:rsidP="00CE7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1303E3" w:rsidRPr="00F8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16.15</w:t>
            </w:r>
          </w:p>
        </w:tc>
        <w:tc>
          <w:tcPr>
            <w:tcW w:w="8221" w:type="dxa"/>
          </w:tcPr>
          <w:p w:rsidR="001303E3" w:rsidRPr="00F82471" w:rsidRDefault="009732C7" w:rsidP="00F13688">
            <w:pPr>
              <w:pStyle w:val="a3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</w:t>
            </w:r>
          </w:p>
        </w:tc>
      </w:tr>
      <w:tr w:rsidR="003A2FE0" w:rsidRPr="00F82471" w:rsidTr="00F20115">
        <w:tc>
          <w:tcPr>
            <w:tcW w:w="1555" w:type="dxa"/>
          </w:tcPr>
          <w:p w:rsidR="003A2FE0" w:rsidRDefault="003A2FE0" w:rsidP="00F20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16.25</w:t>
            </w:r>
          </w:p>
        </w:tc>
        <w:tc>
          <w:tcPr>
            <w:tcW w:w="8221" w:type="dxa"/>
          </w:tcPr>
          <w:p w:rsidR="003A2FE0" w:rsidRDefault="003A2FE0" w:rsidP="00F13688">
            <w:pPr>
              <w:pStyle w:val="a3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группе</w:t>
            </w:r>
          </w:p>
        </w:tc>
      </w:tr>
      <w:tr w:rsidR="003A2FE0" w:rsidRPr="00F82471" w:rsidTr="00F20115">
        <w:tc>
          <w:tcPr>
            <w:tcW w:w="1555" w:type="dxa"/>
          </w:tcPr>
          <w:p w:rsidR="003A2FE0" w:rsidRDefault="003A2FE0" w:rsidP="00F20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16.30</w:t>
            </w:r>
          </w:p>
        </w:tc>
        <w:tc>
          <w:tcPr>
            <w:tcW w:w="8221" w:type="dxa"/>
          </w:tcPr>
          <w:p w:rsidR="003A2FE0" w:rsidRDefault="003A2FE0" w:rsidP="00F13688">
            <w:pPr>
              <w:pStyle w:val="a3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</w:p>
        </w:tc>
      </w:tr>
      <w:tr w:rsidR="003A2FE0" w:rsidRPr="00F82471" w:rsidTr="00F82471">
        <w:tc>
          <w:tcPr>
            <w:tcW w:w="1555" w:type="dxa"/>
          </w:tcPr>
          <w:p w:rsidR="003A2FE0" w:rsidRDefault="003A2FE0" w:rsidP="003A2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221" w:type="dxa"/>
          </w:tcPr>
          <w:p w:rsidR="003A2FE0" w:rsidRDefault="003A2FE0" w:rsidP="00F13688">
            <w:pPr>
              <w:pStyle w:val="a3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</w:tbl>
    <w:p w:rsidR="00F13688" w:rsidRDefault="00F13688" w:rsidP="00A74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688" w:rsidRDefault="00F1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688" w:rsidRPr="00F13688" w:rsidRDefault="00F13688" w:rsidP="00F13688">
      <w:pPr>
        <w:pStyle w:val="Default"/>
        <w:ind w:firstLine="709"/>
        <w:contextualSpacing/>
        <w:jc w:val="center"/>
        <w:rPr>
          <w:b/>
          <w:color w:val="C45911" w:themeColor="accent2" w:themeShade="BF"/>
          <w:sz w:val="22"/>
          <w:szCs w:val="20"/>
        </w:rPr>
      </w:pPr>
      <w:r w:rsidRPr="00F13688">
        <w:rPr>
          <w:b/>
          <w:color w:val="C45911" w:themeColor="accent2" w:themeShade="BF"/>
          <w:sz w:val="22"/>
          <w:szCs w:val="20"/>
        </w:rPr>
        <w:lastRenderedPageBreak/>
        <w:t>Характеристики личностных, регулятивных, познавательных, коммуникативных, универсальных учебных действий учащихся 5-9 классов</w:t>
      </w:r>
    </w:p>
    <w:p w:rsidR="00F13688" w:rsidRPr="00F13688" w:rsidRDefault="00F13688" w:rsidP="00F13688">
      <w:pPr>
        <w:pStyle w:val="Abstract"/>
        <w:spacing w:line="240" w:lineRule="auto"/>
        <w:ind w:left="454" w:firstLine="709"/>
        <w:contextualSpacing/>
        <w:rPr>
          <w:b/>
          <w:color w:val="C00000"/>
          <w:sz w:val="22"/>
          <w:szCs w:val="20"/>
        </w:rPr>
      </w:pPr>
    </w:p>
    <w:p w:rsidR="00F13688" w:rsidRPr="00F13688" w:rsidRDefault="00F13688" w:rsidP="00F13688">
      <w:pPr>
        <w:pStyle w:val="Abstract"/>
        <w:spacing w:line="240" w:lineRule="auto"/>
        <w:ind w:left="454" w:firstLine="709"/>
        <w:contextualSpacing/>
        <w:rPr>
          <w:bCs/>
          <w:color w:val="C45911" w:themeColor="accent2" w:themeShade="BF"/>
          <w:sz w:val="22"/>
          <w:szCs w:val="20"/>
          <w:u w:val="single"/>
        </w:rPr>
      </w:pPr>
      <w:r w:rsidRPr="00F13688">
        <w:rPr>
          <w:color w:val="C45911" w:themeColor="accent2" w:themeShade="BF"/>
          <w:sz w:val="22"/>
          <w:szCs w:val="20"/>
          <w:u w:val="single"/>
        </w:rPr>
        <w:t>Ре</w:t>
      </w:r>
      <w:r w:rsidRPr="00F13688">
        <w:rPr>
          <w:bCs/>
          <w:color w:val="C45911" w:themeColor="accent2" w:themeShade="BF"/>
          <w:sz w:val="22"/>
          <w:szCs w:val="20"/>
          <w:u w:val="single"/>
        </w:rPr>
        <w:t>гулятивные универсальные учебные действия</w:t>
      </w:r>
    </w:p>
    <w:p w:rsidR="00F13688" w:rsidRPr="00F13688" w:rsidRDefault="00F13688" w:rsidP="00F13688">
      <w:pPr>
        <w:pStyle w:val="Abstract"/>
        <w:spacing w:line="240" w:lineRule="auto"/>
        <w:ind w:left="454" w:firstLine="709"/>
        <w:contextualSpacing/>
        <w:rPr>
          <w:b/>
          <w:bCs/>
          <w:sz w:val="22"/>
          <w:szCs w:val="20"/>
        </w:rPr>
      </w:pPr>
    </w:p>
    <w:p w:rsidR="00F13688" w:rsidRPr="00F13688" w:rsidRDefault="00F13688" w:rsidP="00F13688">
      <w:pPr>
        <w:pStyle w:val="Abstract"/>
        <w:spacing w:line="240" w:lineRule="auto"/>
        <w:ind w:left="454" w:firstLine="709"/>
        <w:contextualSpacing/>
        <w:rPr>
          <w:bCs/>
          <w:sz w:val="22"/>
          <w:szCs w:val="20"/>
        </w:rPr>
      </w:pPr>
      <w:r w:rsidRPr="00F13688">
        <w:rPr>
          <w:bCs/>
          <w:sz w:val="22"/>
          <w:szCs w:val="20"/>
        </w:rPr>
        <w:t>Выпускник научится: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целеполаганию</w:t>
      </w:r>
      <w:r w:rsidRPr="00F13688">
        <w:rPr>
          <w:rFonts w:ascii="Times New Roman" w:hAnsi="Times New Roman" w:cs="Times New Roman"/>
          <w:szCs w:val="20"/>
        </w:rPr>
        <w:t>, включая постановку новых целей, преобразование практической задачи в познавательную;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 xml:space="preserve">•самостоятельно </w:t>
      </w:r>
      <w:r w:rsidRPr="00F13688">
        <w:rPr>
          <w:rFonts w:ascii="Times New Roman" w:hAnsi="Times New Roman" w:cs="Times New Roman"/>
          <w:b/>
          <w:i/>
          <w:szCs w:val="20"/>
        </w:rPr>
        <w:t xml:space="preserve">анализировать условия достижения цели </w:t>
      </w:r>
      <w:r w:rsidRPr="00F13688">
        <w:rPr>
          <w:rFonts w:ascii="Times New Roman" w:hAnsi="Times New Roman" w:cs="Times New Roman"/>
          <w:szCs w:val="20"/>
        </w:rPr>
        <w:t>на основе учёта выделенных учителем ориентиров действия в новом учебном материале;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 xml:space="preserve">планировать </w:t>
      </w:r>
      <w:r w:rsidRPr="00F13688">
        <w:rPr>
          <w:rFonts w:ascii="Times New Roman" w:hAnsi="Times New Roman" w:cs="Times New Roman"/>
          <w:szCs w:val="20"/>
        </w:rPr>
        <w:t>пути достижения целей;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устанавливать целевые приоритеты;</w:t>
      </w:r>
      <w:r w:rsidRPr="00F13688">
        <w:rPr>
          <w:rFonts w:ascii="Times New Roman" w:hAnsi="Times New Roman" w:cs="Times New Roman"/>
          <w:szCs w:val="20"/>
        </w:rPr>
        <w:t xml:space="preserve"> 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уметь самостоятельно контролировать своё время</w:t>
      </w:r>
      <w:r w:rsidRPr="00F13688">
        <w:rPr>
          <w:rFonts w:ascii="Times New Roman" w:hAnsi="Times New Roman" w:cs="Times New Roman"/>
          <w:szCs w:val="20"/>
        </w:rPr>
        <w:t xml:space="preserve"> и управлять им;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принимать решения в проблемной ситуации</w:t>
      </w:r>
      <w:r w:rsidRPr="00F13688">
        <w:rPr>
          <w:rFonts w:ascii="Times New Roman" w:hAnsi="Times New Roman" w:cs="Times New Roman"/>
          <w:szCs w:val="20"/>
        </w:rPr>
        <w:t xml:space="preserve"> на основе переговоров;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Cs/>
          <w:szCs w:val="20"/>
        </w:rPr>
        <w:t xml:space="preserve">осуществлять констатирующий и предвосхищающий </w:t>
      </w:r>
      <w:r w:rsidRPr="00F13688">
        <w:rPr>
          <w:rFonts w:ascii="Times New Roman" w:hAnsi="Times New Roman" w:cs="Times New Roman"/>
          <w:b/>
          <w:i/>
          <w:iCs/>
          <w:szCs w:val="20"/>
        </w:rPr>
        <w:t xml:space="preserve">контроль по результату </w:t>
      </w:r>
      <w:r w:rsidRPr="00F13688">
        <w:rPr>
          <w:rFonts w:ascii="Times New Roman" w:hAnsi="Times New Roman" w:cs="Times New Roman"/>
          <w:iCs/>
          <w:szCs w:val="20"/>
        </w:rPr>
        <w:t>и по способу действия</w:t>
      </w:r>
      <w:r w:rsidRPr="00F13688">
        <w:rPr>
          <w:rFonts w:ascii="Times New Roman" w:hAnsi="Times New Roman" w:cs="Times New Roman"/>
          <w:szCs w:val="20"/>
        </w:rPr>
        <w:t>; актуальный контроль на уровне произвольного внимания;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•а</w:t>
      </w:r>
      <w:r w:rsidRPr="00F13688">
        <w:rPr>
          <w:rFonts w:ascii="Times New Roman" w:hAnsi="Times New Roman" w:cs="Times New Roman"/>
          <w:iCs/>
          <w:szCs w:val="20"/>
        </w:rPr>
        <w:t xml:space="preserve">декватно </w:t>
      </w:r>
      <w:r w:rsidRPr="00F13688">
        <w:rPr>
          <w:rFonts w:ascii="Times New Roman" w:hAnsi="Times New Roman" w:cs="Times New Roman"/>
          <w:b/>
          <w:i/>
          <w:iCs/>
          <w:szCs w:val="20"/>
        </w:rPr>
        <w:t xml:space="preserve">самостоятельно оценивать правильность выполнения действия </w:t>
      </w:r>
      <w:r w:rsidRPr="00F13688">
        <w:rPr>
          <w:rFonts w:ascii="Times New Roman" w:hAnsi="Times New Roman" w:cs="Times New Roman"/>
          <w:iCs/>
          <w:szCs w:val="20"/>
        </w:rPr>
        <w:t>и вносить необходимые коррективы в исполнение как в конце действия, так и по ходу его реализации;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основам прогнозирования</w:t>
      </w:r>
      <w:r w:rsidRPr="00F13688">
        <w:rPr>
          <w:rFonts w:ascii="Times New Roman" w:hAnsi="Times New Roman" w:cs="Times New Roman"/>
          <w:szCs w:val="20"/>
        </w:rPr>
        <w:t xml:space="preserve"> как предвидения будущих событий и развития процесса.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  <w:u w:val="single"/>
        </w:rPr>
      </w:pPr>
      <w:r w:rsidRPr="00F13688">
        <w:rPr>
          <w:rFonts w:ascii="Times New Roman" w:hAnsi="Times New Roman" w:cs="Times New Roman"/>
          <w:i/>
          <w:szCs w:val="20"/>
          <w:u w:val="single"/>
        </w:rPr>
        <w:t>Выпускник получит возможность научиться: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самостоятельно ставить новые учебные цели и задачи;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построению жизненных планов во временной перспективе;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i/>
          <w:szCs w:val="20"/>
        </w:rPr>
        <w:t xml:space="preserve">•при планировании достижения целей самостоятельно, полно и адекватно учитывать условия и средства их достижения; 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i/>
          <w:szCs w:val="20"/>
        </w:rPr>
        <w:t>•выделять альтернативные способы достижения цели и выбирать наиболее эффективный способ;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i/>
          <w:szCs w:val="20"/>
        </w:rPr>
        <w:t xml:space="preserve">•основам </w:t>
      </w:r>
      <w:proofErr w:type="spellStart"/>
      <w:r w:rsidRPr="00F13688">
        <w:rPr>
          <w:rFonts w:ascii="Times New Roman" w:hAnsi="Times New Roman" w:cs="Times New Roman"/>
          <w:i/>
          <w:szCs w:val="20"/>
        </w:rPr>
        <w:t>саморегуляции</w:t>
      </w:r>
      <w:proofErr w:type="spellEnd"/>
      <w:r w:rsidRPr="00F13688">
        <w:rPr>
          <w:rFonts w:ascii="Times New Roman" w:hAnsi="Times New Roman" w:cs="Times New Roman"/>
          <w:i/>
          <w:szCs w:val="2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i/>
          <w:szCs w:val="20"/>
        </w:rPr>
        <w:t>•осуществлять познавательную рефлексию в отношении действий по решению учебных и познавательных задач;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i/>
          <w:szCs w:val="20"/>
        </w:rPr>
        <w:t>•адекватно оценивать объективную трудность как меру фактического или предполагаемого расхода ресурсов на решение задачи;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i/>
          <w:szCs w:val="20"/>
        </w:rPr>
        <w:t>•адекватно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i/>
          <w:szCs w:val="20"/>
        </w:rPr>
        <w:t xml:space="preserve">•основам </w:t>
      </w:r>
      <w:proofErr w:type="spellStart"/>
      <w:r w:rsidRPr="00F13688">
        <w:rPr>
          <w:rFonts w:ascii="Times New Roman" w:hAnsi="Times New Roman" w:cs="Times New Roman"/>
          <w:i/>
          <w:szCs w:val="20"/>
        </w:rPr>
        <w:t>саморегуляции</w:t>
      </w:r>
      <w:proofErr w:type="spellEnd"/>
      <w:r w:rsidRPr="00F13688">
        <w:rPr>
          <w:rFonts w:ascii="Times New Roman" w:hAnsi="Times New Roman" w:cs="Times New Roman"/>
          <w:i/>
          <w:szCs w:val="20"/>
        </w:rPr>
        <w:t xml:space="preserve"> эмоциональных состояний;</w:t>
      </w:r>
    </w:p>
    <w:p w:rsidR="00F13688" w:rsidRPr="00F13688" w:rsidRDefault="00F13688" w:rsidP="00F13688">
      <w:pPr>
        <w:spacing w:line="240" w:lineRule="auto"/>
        <w:ind w:left="454"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i/>
          <w:szCs w:val="20"/>
        </w:rPr>
        <w:t>•прилагать волевые усилия и преодолевать трудности и препятствия на пути достижения целей.</w:t>
      </w:r>
    </w:p>
    <w:p w:rsidR="00F13688" w:rsidRPr="00F13688" w:rsidRDefault="00F13688" w:rsidP="00F13688">
      <w:pPr>
        <w:pStyle w:val="Abstract"/>
        <w:spacing w:line="240" w:lineRule="auto"/>
        <w:ind w:left="454" w:firstLine="709"/>
        <w:contextualSpacing/>
        <w:rPr>
          <w:color w:val="C45911" w:themeColor="accent2" w:themeShade="BF"/>
          <w:sz w:val="22"/>
          <w:szCs w:val="20"/>
          <w:u w:val="single"/>
        </w:rPr>
      </w:pPr>
      <w:r w:rsidRPr="00F13688">
        <w:rPr>
          <w:color w:val="C45911" w:themeColor="accent2" w:themeShade="BF"/>
          <w:sz w:val="22"/>
          <w:szCs w:val="20"/>
          <w:u w:val="single"/>
        </w:rPr>
        <w:t>Коммуникативные универсальные учебные действия</w:t>
      </w:r>
    </w:p>
    <w:p w:rsidR="00F13688" w:rsidRPr="00F13688" w:rsidRDefault="00F13688" w:rsidP="00F13688">
      <w:pPr>
        <w:pStyle w:val="a8"/>
        <w:spacing w:after="0"/>
        <w:ind w:firstLine="709"/>
        <w:contextualSpacing/>
        <w:jc w:val="both"/>
        <w:rPr>
          <w:bCs/>
          <w:sz w:val="22"/>
          <w:szCs w:val="20"/>
        </w:rPr>
      </w:pPr>
      <w:r w:rsidRPr="00F13688">
        <w:rPr>
          <w:bCs/>
          <w:sz w:val="22"/>
          <w:szCs w:val="20"/>
        </w:rPr>
        <w:t>Выпускник научится:</w:t>
      </w:r>
    </w:p>
    <w:p w:rsidR="00F13688" w:rsidRPr="00F13688" w:rsidRDefault="00F13688" w:rsidP="00F13688">
      <w:pPr>
        <w:pStyle w:val="a8"/>
        <w:spacing w:after="0"/>
        <w:ind w:firstLine="709"/>
        <w:contextualSpacing/>
        <w:jc w:val="both"/>
        <w:rPr>
          <w:bCs/>
          <w:sz w:val="22"/>
          <w:szCs w:val="20"/>
        </w:rPr>
      </w:pPr>
      <w:r w:rsidRPr="00F13688">
        <w:rPr>
          <w:sz w:val="22"/>
          <w:szCs w:val="20"/>
        </w:rPr>
        <w:t>•</w:t>
      </w:r>
      <w:r w:rsidRPr="00F13688">
        <w:rPr>
          <w:b/>
          <w:i/>
          <w:sz w:val="22"/>
          <w:szCs w:val="20"/>
        </w:rPr>
        <w:t>учитывать разные мнения</w:t>
      </w:r>
      <w:r w:rsidRPr="00F13688">
        <w:rPr>
          <w:sz w:val="22"/>
          <w:szCs w:val="20"/>
        </w:rPr>
        <w:t xml:space="preserve"> и стремиться к координации различных позиций в сотрудничестве;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формулировать собственное мнение и позицию, аргументировать</w:t>
      </w:r>
      <w:r w:rsidRPr="00F13688">
        <w:rPr>
          <w:rFonts w:ascii="Times New Roman" w:hAnsi="Times New Roman" w:cs="Times New Roman"/>
          <w:szCs w:val="20"/>
        </w:rPr>
        <w:t xml:space="preserve"> и координировать её с позициями партнёров в сотрудничестве при выработке общего решения в совместной деятельности;</w:t>
      </w:r>
    </w:p>
    <w:p w:rsidR="00F13688" w:rsidRPr="00F13688" w:rsidRDefault="00F13688" w:rsidP="00F13688">
      <w:pPr>
        <w:shd w:val="clear" w:color="auto" w:fill="FFFFFF"/>
        <w:tabs>
          <w:tab w:val="left" w:pos="5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устанавливать и сравнивать разные точки зрения,</w:t>
      </w:r>
      <w:r w:rsidRPr="00F13688">
        <w:rPr>
          <w:rFonts w:ascii="Times New Roman" w:hAnsi="Times New Roman" w:cs="Times New Roman"/>
          <w:szCs w:val="20"/>
        </w:rPr>
        <w:t xml:space="preserve"> прежде чем принимать решения и делать выбор;</w:t>
      </w:r>
    </w:p>
    <w:p w:rsidR="00F13688" w:rsidRPr="00F13688" w:rsidRDefault="00F13688" w:rsidP="00F13688">
      <w:pPr>
        <w:pStyle w:val="1"/>
        <w:ind w:firstLine="709"/>
        <w:contextualSpacing/>
        <w:rPr>
          <w:sz w:val="22"/>
        </w:rPr>
      </w:pPr>
      <w:r w:rsidRPr="00F13688">
        <w:rPr>
          <w:sz w:val="22"/>
        </w:rPr>
        <w:t>•</w:t>
      </w:r>
      <w:r w:rsidRPr="00F13688">
        <w:rPr>
          <w:b/>
          <w:i/>
          <w:sz w:val="22"/>
        </w:rPr>
        <w:t>аргументировать свою точку зрения,</w:t>
      </w:r>
      <w:r w:rsidRPr="00F13688">
        <w:rPr>
          <w:sz w:val="22"/>
        </w:rPr>
        <w:t xml:space="preserve"> </w:t>
      </w:r>
      <w:r w:rsidRPr="00F13688">
        <w:rPr>
          <w:b/>
          <w:sz w:val="22"/>
        </w:rPr>
        <w:t>спорить и отстаивать</w:t>
      </w:r>
      <w:r w:rsidRPr="00F13688">
        <w:rPr>
          <w:sz w:val="22"/>
        </w:rPr>
        <w:t xml:space="preserve"> свою позицию не враждебным для оппонентов образом;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szCs w:val="20"/>
        </w:rPr>
        <w:t>задавать вопросы, необходимые для организации собственной деятельности</w:t>
      </w:r>
      <w:r w:rsidRPr="00F13688">
        <w:rPr>
          <w:rFonts w:ascii="Times New Roman" w:hAnsi="Times New Roman" w:cs="Times New Roman"/>
          <w:szCs w:val="20"/>
        </w:rPr>
        <w:t xml:space="preserve"> и сотрудничества с партнёром;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осуществлять взаимный контроль</w:t>
      </w:r>
      <w:r w:rsidRPr="00F13688">
        <w:rPr>
          <w:rFonts w:ascii="Times New Roman" w:hAnsi="Times New Roman" w:cs="Times New Roman"/>
          <w:szCs w:val="20"/>
        </w:rPr>
        <w:t xml:space="preserve"> и оказывать в сотрудничестве необходимую взаимопомощь;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 xml:space="preserve">•адекватно </w:t>
      </w:r>
      <w:r w:rsidRPr="00F13688">
        <w:rPr>
          <w:rFonts w:ascii="Times New Roman" w:hAnsi="Times New Roman" w:cs="Times New Roman"/>
          <w:b/>
          <w:i/>
          <w:szCs w:val="20"/>
        </w:rPr>
        <w:t>использовать речь для планирования и регуляции своей</w:t>
      </w:r>
      <w:r w:rsidRPr="00F13688">
        <w:rPr>
          <w:rFonts w:ascii="Times New Roman" w:hAnsi="Times New Roman" w:cs="Times New Roman"/>
          <w:szCs w:val="20"/>
        </w:rPr>
        <w:t xml:space="preserve"> деятельности;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lastRenderedPageBreak/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организовывать и планировать учебное сотрудничество</w:t>
      </w:r>
      <w:r w:rsidRPr="00F13688">
        <w:rPr>
          <w:rFonts w:ascii="Times New Roman" w:hAnsi="Times New Roman" w:cs="Times New Roman"/>
          <w:szCs w:val="20"/>
        </w:rPr>
        <w:t xml:space="preserve"> с учителем и сверстниками, определять цели и функции участников, способы взаимодействия; планировать общие способы работы;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 xml:space="preserve">•осуществлять контроль, коррекцию, оценку действий партнёра, </w:t>
      </w:r>
      <w:r w:rsidRPr="00F13688">
        <w:rPr>
          <w:rFonts w:ascii="Times New Roman" w:hAnsi="Times New Roman" w:cs="Times New Roman"/>
          <w:b/>
          <w:i/>
          <w:szCs w:val="20"/>
        </w:rPr>
        <w:t>уметь убеждать;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Style w:val="a7"/>
          <w:rFonts w:ascii="Times New Roman" w:hAnsi="Times New Roman" w:cs="Times New Roman"/>
          <w:i/>
          <w:szCs w:val="20"/>
        </w:rPr>
        <w:t>работать в группе</w:t>
      </w:r>
      <w:r w:rsidRPr="00F13688">
        <w:rPr>
          <w:rStyle w:val="a7"/>
          <w:rFonts w:ascii="Times New Roman" w:hAnsi="Times New Roman" w:cs="Times New Roman"/>
          <w:szCs w:val="20"/>
        </w:rPr>
        <w:t xml:space="preserve"> —</w:t>
      </w:r>
      <w:r w:rsidRPr="00F13688">
        <w:rPr>
          <w:rFonts w:ascii="Times New Roman" w:hAnsi="Times New Roman" w:cs="Times New Roman"/>
          <w:szCs w:val="20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основам коммуникативной рефлексии;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•и</w:t>
      </w:r>
      <w:r w:rsidRPr="00F13688">
        <w:rPr>
          <w:rFonts w:ascii="Times New Roman" w:hAnsi="Times New Roman" w:cs="Times New Roman"/>
          <w:b/>
          <w:i/>
          <w:szCs w:val="20"/>
        </w:rPr>
        <w:t xml:space="preserve">спользовать адекватные языковые средства для отображения своих чувств, </w:t>
      </w:r>
      <w:r w:rsidRPr="00F13688">
        <w:rPr>
          <w:rFonts w:ascii="Times New Roman" w:hAnsi="Times New Roman" w:cs="Times New Roman"/>
          <w:szCs w:val="20"/>
        </w:rPr>
        <w:t>мыслей, мотивов и потребностей;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•отображать в речи (</w:t>
      </w:r>
      <w:r w:rsidRPr="00F13688">
        <w:rPr>
          <w:rFonts w:ascii="Times New Roman" w:hAnsi="Times New Roman" w:cs="Times New Roman"/>
          <w:b/>
          <w:i/>
          <w:szCs w:val="20"/>
        </w:rPr>
        <w:t>описание, объяснение</w:t>
      </w:r>
      <w:r w:rsidRPr="00F13688">
        <w:rPr>
          <w:rFonts w:ascii="Times New Roman" w:hAnsi="Times New Roman" w:cs="Times New Roman"/>
          <w:szCs w:val="20"/>
        </w:rPr>
        <w:t>) содержание совершаемых действий как в форме громкой социализированной речи, так и в форме внутренней речи.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  <w:u w:val="single"/>
        </w:rPr>
      </w:pPr>
      <w:r w:rsidRPr="00F13688">
        <w:rPr>
          <w:rFonts w:ascii="Times New Roman" w:hAnsi="Times New Roman" w:cs="Times New Roman"/>
          <w:i/>
          <w:szCs w:val="20"/>
          <w:u w:val="single"/>
        </w:rPr>
        <w:t>Выпускник получит возможность научиться: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учитывать и координировать отличные от собственной позиции других людей в сотрудничестве;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 xml:space="preserve">• </w:t>
      </w:r>
      <w:r w:rsidRPr="00F13688">
        <w:rPr>
          <w:rFonts w:ascii="Times New Roman" w:hAnsi="Times New Roman" w:cs="Times New Roman"/>
          <w:i/>
          <w:szCs w:val="20"/>
        </w:rPr>
        <w:t>учитывать разные мнения и интересы и обосновывать собственную позицию;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понимать относительность мнений и подходов к решению проблемы;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брать на себя инициативу в организации совместного действия (деловое лидерство);</w:t>
      </w:r>
    </w:p>
    <w:p w:rsidR="00F13688" w:rsidRPr="00F13688" w:rsidRDefault="00F13688" w:rsidP="00F1368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оказывать поддержку и содействие тем, от кого зависит достижение цели в совместной деятельности</w:t>
      </w:r>
      <w:r w:rsidRPr="00F13688">
        <w:rPr>
          <w:rFonts w:ascii="Times New Roman" w:hAnsi="Times New Roman" w:cs="Times New Roman"/>
          <w:szCs w:val="20"/>
        </w:rPr>
        <w:t xml:space="preserve">; 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13688">
        <w:rPr>
          <w:rFonts w:ascii="Times New Roman" w:hAnsi="Times New Roman" w:cs="Times New Roman"/>
          <w:szCs w:val="20"/>
        </w:rPr>
        <w:t>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13688" w:rsidRPr="00F13688" w:rsidRDefault="00F13688" w:rsidP="00F13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13688" w:rsidRPr="00F13688" w:rsidRDefault="00F13688" w:rsidP="00F1368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13688" w:rsidRPr="00F13688" w:rsidRDefault="00F13688" w:rsidP="00F1368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i/>
          <w:szCs w:val="20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13688" w:rsidRPr="00F13688" w:rsidRDefault="00F13688" w:rsidP="00F13688">
      <w:pPr>
        <w:pStyle w:val="Abstract"/>
        <w:spacing w:line="240" w:lineRule="auto"/>
        <w:ind w:left="454" w:firstLine="709"/>
        <w:contextualSpacing/>
        <w:rPr>
          <w:color w:val="C45911" w:themeColor="accent2" w:themeShade="BF"/>
          <w:sz w:val="22"/>
          <w:szCs w:val="20"/>
          <w:u w:val="single"/>
        </w:rPr>
      </w:pPr>
      <w:r w:rsidRPr="00F13688">
        <w:rPr>
          <w:color w:val="C45911" w:themeColor="accent2" w:themeShade="BF"/>
          <w:sz w:val="22"/>
          <w:szCs w:val="20"/>
          <w:u w:val="single"/>
        </w:rPr>
        <w:t>Познавательные универсальные учебные действия</w:t>
      </w:r>
    </w:p>
    <w:p w:rsidR="00F13688" w:rsidRPr="00F13688" w:rsidRDefault="00F13688" w:rsidP="00F13688">
      <w:pPr>
        <w:pStyle w:val="Abstract"/>
        <w:spacing w:line="240" w:lineRule="auto"/>
        <w:ind w:left="454" w:firstLine="709"/>
        <w:contextualSpacing/>
        <w:rPr>
          <w:sz w:val="22"/>
          <w:szCs w:val="20"/>
        </w:rPr>
      </w:pPr>
      <w:r w:rsidRPr="00F13688">
        <w:rPr>
          <w:sz w:val="22"/>
          <w:szCs w:val="20"/>
        </w:rPr>
        <w:t>Выпускник научится: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 xml:space="preserve">•основам реализации </w:t>
      </w:r>
      <w:r w:rsidRPr="00F13688">
        <w:rPr>
          <w:rFonts w:ascii="Times New Roman" w:hAnsi="Times New Roman" w:cs="Times New Roman"/>
          <w:b/>
          <w:i/>
          <w:szCs w:val="20"/>
        </w:rPr>
        <w:t>проектно-исследовательской деятельности;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proofErr w:type="gramStart"/>
      <w:r w:rsidRPr="00F13688">
        <w:rPr>
          <w:rFonts w:ascii="Times New Roman" w:hAnsi="Times New Roman" w:cs="Times New Roman"/>
          <w:szCs w:val="20"/>
        </w:rPr>
        <w:t>•.проводить</w:t>
      </w:r>
      <w:proofErr w:type="gramEnd"/>
      <w:r w:rsidRPr="00F13688">
        <w:rPr>
          <w:rFonts w:ascii="Times New Roman" w:hAnsi="Times New Roman" w:cs="Times New Roman"/>
          <w:szCs w:val="20"/>
        </w:rPr>
        <w:t xml:space="preserve"> </w:t>
      </w:r>
      <w:r w:rsidRPr="00F13688">
        <w:rPr>
          <w:rFonts w:ascii="Times New Roman" w:hAnsi="Times New Roman" w:cs="Times New Roman"/>
          <w:b/>
          <w:i/>
          <w:szCs w:val="20"/>
        </w:rPr>
        <w:t xml:space="preserve">наблюдение и эксперимент </w:t>
      </w:r>
      <w:r w:rsidRPr="00F13688">
        <w:rPr>
          <w:rFonts w:ascii="Times New Roman" w:hAnsi="Times New Roman" w:cs="Times New Roman"/>
          <w:szCs w:val="20"/>
        </w:rPr>
        <w:t>под руководством учителя;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 xml:space="preserve">•осуществлять </w:t>
      </w:r>
      <w:r w:rsidRPr="00F13688">
        <w:rPr>
          <w:rFonts w:ascii="Times New Roman" w:hAnsi="Times New Roman" w:cs="Times New Roman"/>
          <w:b/>
          <w:i/>
          <w:szCs w:val="20"/>
        </w:rPr>
        <w:t>расширенный поиск информации</w:t>
      </w:r>
      <w:r w:rsidRPr="00F13688">
        <w:rPr>
          <w:rFonts w:ascii="Times New Roman" w:hAnsi="Times New Roman" w:cs="Times New Roman"/>
          <w:szCs w:val="20"/>
        </w:rPr>
        <w:t xml:space="preserve"> с использованием ресурсов библиотек и Интернета;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создавать и преобразовывать модели и схемы</w:t>
      </w:r>
      <w:r w:rsidRPr="00F13688">
        <w:rPr>
          <w:rFonts w:ascii="Times New Roman" w:hAnsi="Times New Roman" w:cs="Times New Roman"/>
          <w:szCs w:val="20"/>
        </w:rPr>
        <w:t xml:space="preserve"> для решения задач;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осуществлять выбор наиболее эффективных способов решения задач</w:t>
      </w:r>
      <w:r w:rsidRPr="00F13688">
        <w:rPr>
          <w:rFonts w:ascii="Times New Roman" w:hAnsi="Times New Roman" w:cs="Times New Roman"/>
          <w:szCs w:val="20"/>
        </w:rPr>
        <w:t xml:space="preserve"> в зависимости от конкретных условий;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давать определение</w:t>
      </w:r>
      <w:r w:rsidRPr="00F13688">
        <w:rPr>
          <w:rFonts w:ascii="Times New Roman" w:hAnsi="Times New Roman" w:cs="Times New Roman"/>
          <w:szCs w:val="20"/>
        </w:rPr>
        <w:t xml:space="preserve"> понятиям;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устанавливать причинно-следственные связи;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осуществлять логическую операцию установления родовидовых отношений,</w:t>
      </w:r>
      <w:r w:rsidRPr="00F13688">
        <w:rPr>
          <w:rFonts w:ascii="Times New Roman" w:hAnsi="Times New Roman" w:cs="Times New Roman"/>
          <w:szCs w:val="20"/>
        </w:rPr>
        <w:t xml:space="preserve"> ограничение понятия;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обобщать понятия</w:t>
      </w:r>
      <w:r w:rsidRPr="00F13688">
        <w:rPr>
          <w:rFonts w:ascii="Times New Roman" w:hAnsi="Times New Roman" w:cs="Times New Roman"/>
          <w:szCs w:val="20"/>
        </w:rPr>
        <w:t xml:space="preserve">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осуществлять сравнение,</w:t>
      </w:r>
      <w:r w:rsidRPr="00F1368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13688">
        <w:rPr>
          <w:rFonts w:ascii="Times New Roman" w:hAnsi="Times New Roman" w:cs="Times New Roman"/>
          <w:szCs w:val="20"/>
        </w:rPr>
        <w:t>сериацию</w:t>
      </w:r>
      <w:proofErr w:type="spellEnd"/>
      <w:r w:rsidRPr="00F13688">
        <w:rPr>
          <w:rFonts w:ascii="Times New Roman" w:hAnsi="Times New Roman" w:cs="Times New Roman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строить классификацию</w:t>
      </w:r>
      <w:r w:rsidRPr="00F13688">
        <w:rPr>
          <w:rFonts w:ascii="Times New Roman" w:hAnsi="Times New Roman" w:cs="Times New Roman"/>
          <w:szCs w:val="20"/>
        </w:rPr>
        <w:t xml:space="preserve"> на основе дихотомического деления (на основе отрицания);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•</w:t>
      </w:r>
      <w:r w:rsidRPr="00F13688">
        <w:rPr>
          <w:rFonts w:ascii="Times New Roman" w:hAnsi="Times New Roman" w:cs="Times New Roman"/>
          <w:b/>
          <w:i/>
          <w:szCs w:val="20"/>
        </w:rPr>
        <w:t>строить логическое рассуждение,</w:t>
      </w:r>
      <w:r w:rsidRPr="00F13688">
        <w:rPr>
          <w:rFonts w:ascii="Times New Roman" w:hAnsi="Times New Roman" w:cs="Times New Roman"/>
          <w:szCs w:val="20"/>
        </w:rPr>
        <w:t xml:space="preserve"> включающее установление причинно-следственных связей;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lastRenderedPageBreak/>
        <w:t>•</w:t>
      </w:r>
      <w:r w:rsidRPr="00F13688">
        <w:rPr>
          <w:rFonts w:ascii="Times New Roman" w:hAnsi="Times New Roman" w:cs="Times New Roman"/>
          <w:b/>
          <w:i/>
          <w:szCs w:val="20"/>
        </w:rPr>
        <w:t xml:space="preserve">объяснять </w:t>
      </w:r>
      <w:r w:rsidRPr="00F13688">
        <w:rPr>
          <w:rFonts w:ascii="Times New Roman" w:hAnsi="Times New Roman" w:cs="Times New Roman"/>
          <w:szCs w:val="20"/>
        </w:rPr>
        <w:t>явления, процессы, связи и отношения, выявляемые в ходе исследования.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Cs w:val="20"/>
        </w:rPr>
      </w:pPr>
    </w:p>
    <w:p w:rsidR="00F13688" w:rsidRPr="00F13688" w:rsidRDefault="00F13688" w:rsidP="00F13688">
      <w:pPr>
        <w:pStyle w:val="Abstract"/>
        <w:spacing w:line="240" w:lineRule="auto"/>
        <w:ind w:left="454" w:firstLine="709"/>
        <w:contextualSpacing/>
        <w:rPr>
          <w:color w:val="C45911" w:themeColor="accent2" w:themeShade="BF"/>
          <w:sz w:val="22"/>
          <w:szCs w:val="20"/>
          <w:u w:val="single"/>
        </w:rPr>
      </w:pPr>
      <w:r w:rsidRPr="00F13688">
        <w:rPr>
          <w:color w:val="C45911" w:themeColor="accent2" w:themeShade="BF"/>
          <w:sz w:val="22"/>
          <w:szCs w:val="20"/>
          <w:u w:val="single"/>
        </w:rPr>
        <w:t>Личностные универсальные учебные действия</w:t>
      </w:r>
    </w:p>
    <w:p w:rsidR="00F13688" w:rsidRPr="00F13688" w:rsidRDefault="00F13688" w:rsidP="00F1368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У выпускника будут сформированы: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внутренняя позиция школьника</w:t>
      </w:r>
      <w:r w:rsidRPr="00F13688">
        <w:rPr>
          <w:rFonts w:ascii="Times New Roman" w:hAnsi="Times New Roman" w:cs="Times New Roman"/>
          <w:szCs w:val="20"/>
        </w:rPr>
        <w:t xml:space="preserve"> на уровне положительного отношения к школе, ориентации на содержательные моменты школьной действительности и принятия образца «хорошего ученика»;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широкая мотивационная основа учебной деятельности,</w:t>
      </w:r>
      <w:r w:rsidRPr="00F13688">
        <w:rPr>
          <w:rFonts w:ascii="Times New Roman" w:hAnsi="Times New Roman" w:cs="Times New Roman"/>
          <w:szCs w:val="20"/>
        </w:rPr>
        <w:t xml:space="preserve"> включающая социальные, учебно-познавательные и внешние мотивы;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b/>
          <w:i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ориентация на понимание причин успеха в учебной деятельности;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szCs w:val="20"/>
        </w:rPr>
        <w:t>учебно-познавательный интерес к новому учебному материалу и способам решения новой частной задачи;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 xml:space="preserve">способность к самооценке </w:t>
      </w:r>
      <w:r w:rsidRPr="00F13688">
        <w:rPr>
          <w:rFonts w:ascii="Times New Roman" w:hAnsi="Times New Roman" w:cs="Times New Roman"/>
          <w:szCs w:val="20"/>
        </w:rPr>
        <w:t>на основе критерия успешности учебной деятельности;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основы гражданской идентичности личности</w:t>
      </w:r>
      <w:r w:rsidRPr="00F13688">
        <w:rPr>
          <w:rFonts w:ascii="Times New Roman" w:hAnsi="Times New Roman" w:cs="Times New Roman"/>
          <w:szCs w:val="20"/>
        </w:rPr>
        <w:t xml:space="preserve">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ориентация в нравственном содержании и смысле поступков</w:t>
      </w:r>
      <w:r w:rsidRPr="00F13688">
        <w:rPr>
          <w:rFonts w:ascii="Times New Roman" w:hAnsi="Times New Roman" w:cs="Times New Roman"/>
          <w:szCs w:val="20"/>
        </w:rPr>
        <w:t xml:space="preserve"> как собственных, так и окружающих людей;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развитие этических чувств</w:t>
      </w:r>
      <w:r w:rsidRPr="00F13688">
        <w:rPr>
          <w:rFonts w:ascii="Times New Roman" w:hAnsi="Times New Roman" w:cs="Times New Roman"/>
          <w:szCs w:val="20"/>
        </w:rPr>
        <w:t xml:space="preserve"> — стыда, вины, совести как регуляторов морального поведения;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знание основных моральных норм</w:t>
      </w:r>
      <w:r w:rsidRPr="00F13688">
        <w:rPr>
          <w:rFonts w:ascii="Times New Roman" w:hAnsi="Times New Roman" w:cs="Times New Roman"/>
          <w:szCs w:val="20"/>
        </w:rPr>
        <w:t xml:space="preserve"> и ориентация на их выполнение, дифференциация моральных и конвенциональных норм, развитие морального сознания как переходного от </w:t>
      </w:r>
      <w:proofErr w:type="spellStart"/>
      <w:r w:rsidRPr="00F13688">
        <w:rPr>
          <w:rFonts w:ascii="Times New Roman" w:hAnsi="Times New Roman" w:cs="Times New Roman"/>
          <w:szCs w:val="20"/>
        </w:rPr>
        <w:t>доконвенционального</w:t>
      </w:r>
      <w:proofErr w:type="spellEnd"/>
      <w:r w:rsidRPr="00F13688">
        <w:rPr>
          <w:rFonts w:ascii="Times New Roman" w:hAnsi="Times New Roman" w:cs="Times New Roman"/>
          <w:szCs w:val="20"/>
        </w:rPr>
        <w:t xml:space="preserve"> к конвенциональному уровню;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установка на здоровый образ жизни</w:t>
      </w:r>
      <w:r w:rsidRPr="00F13688">
        <w:rPr>
          <w:rFonts w:ascii="Times New Roman" w:hAnsi="Times New Roman" w:cs="Times New Roman"/>
          <w:szCs w:val="20"/>
        </w:rPr>
        <w:t>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r w:rsidRPr="00F13688">
        <w:rPr>
          <w:rFonts w:ascii="Times New Roman" w:hAnsi="Times New Roman" w:cs="Times New Roman"/>
          <w:b/>
          <w:i/>
          <w:szCs w:val="20"/>
        </w:rPr>
        <w:t>чувство прекрасного и эстетические чувства</w:t>
      </w:r>
      <w:r w:rsidRPr="00F13688">
        <w:rPr>
          <w:rFonts w:ascii="Times New Roman" w:hAnsi="Times New Roman" w:cs="Times New Roman"/>
          <w:szCs w:val="20"/>
        </w:rPr>
        <w:t xml:space="preserve"> на основе знакомства с мировой и отечественной художественной культурой;</w:t>
      </w:r>
    </w:p>
    <w:p w:rsidR="00F13688" w:rsidRPr="00F13688" w:rsidRDefault="00F13688" w:rsidP="00F13688">
      <w:pPr>
        <w:pStyle w:val="a6"/>
        <w:numPr>
          <w:ilvl w:val="0"/>
          <w:numId w:val="2"/>
        </w:numPr>
        <w:spacing w:after="200" w:line="240" w:lineRule="auto"/>
        <w:ind w:left="142" w:hanging="142"/>
        <w:jc w:val="both"/>
        <w:rPr>
          <w:rFonts w:ascii="Times New Roman" w:hAnsi="Times New Roman" w:cs="Times New Roman"/>
          <w:szCs w:val="20"/>
        </w:rPr>
      </w:pPr>
      <w:proofErr w:type="spellStart"/>
      <w:r w:rsidRPr="00F13688">
        <w:rPr>
          <w:rFonts w:ascii="Times New Roman" w:hAnsi="Times New Roman" w:cs="Times New Roman"/>
          <w:b/>
          <w:i/>
          <w:szCs w:val="20"/>
        </w:rPr>
        <w:t>эмпатия</w:t>
      </w:r>
      <w:proofErr w:type="spellEnd"/>
      <w:r w:rsidRPr="00F13688">
        <w:rPr>
          <w:rFonts w:ascii="Times New Roman" w:hAnsi="Times New Roman" w:cs="Times New Roman"/>
          <w:szCs w:val="20"/>
        </w:rPr>
        <w:t xml:space="preserve"> как понимание чувств других людей и сопереживание им.</w:t>
      </w:r>
    </w:p>
    <w:p w:rsidR="00F13688" w:rsidRDefault="00F1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3E3" w:rsidRDefault="00DB1664" w:rsidP="00F1368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82280" cy="6168249"/>
            <wp:effectExtent l="0" t="7303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6795" cy="618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688" w:rsidRPr="00F82471" w:rsidRDefault="00CF3CA9" w:rsidP="00A74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ЗАМЕТОК</w:t>
      </w:r>
      <w:bookmarkStart w:id="0" w:name="_GoBack"/>
      <w:bookmarkEnd w:id="0"/>
    </w:p>
    <w:sectPr w:rsidR="00F13688" w:rsidRPr="00F82471" w:rsidSect="00F136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707"/>
    <w:multiLevelType w:val="hybridMultilevel"/>
    <w:tmpl w:val="4E58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45583"/>
    <w:multiLevelType w:val="hybridMultilevel"/>
    <w:tmpl w:val="909C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3"/>
    <w:rsid w:val="00000533"/>
    <w:rsid w:val="000F68DC"/>
    <w:rsid w:val="00100B24"/>
    <w:rsid w:val="001166AB"/>
    <w:rsid w:val="001303E3"/>
    <w:rsid w:val="003A2FE0"/>
    <w:rsid w:val="003A75B4"/>
    <w:rsid w:val="007335D6"/>
    <w:rsid w:val="00771F9D"/>
    <w:rsid w:val="007C7491"/>
    <w:rsid w:val="008A4278"/>
    <w:rsid w:val="008F023F"/>
    <w:rsid w:val="009732C7"/>
    <w:rsid w:val="009E4660"/>
    <w:rsid w:val="009F45EB"/>
    <w:rsid w:val="00A740D3"/>
    <w:rsid w:val="00B36959"/>
    <w:rsid w:val="00CF3CA9"/>
    <w:rsid w:val="00D13045"/>
    <w:rsid w:val="00DB1664"/>
    <w:rsid w:val="00E50010"/>
    <w:rsid w:val="00F13688"/>
    <w:rsid w:val="00F82471"/>
    <w:rsid w:val="00F8780D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F762-1342-4286-8B96-3FF3B3D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0D3"/>
  </w:style>
  <w:style w:type="table" w:styleId="a5">
    <w:name w:val="Table Grid"/>
    <w:basedOn w:val="a1"/>
    <w:uiPriority w:val="39"/>
    <w:rsid w:val="00A7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2471"/>
    <w:pPr>
      <w:ind w:left="720"/>
      <w:contextualSpacing/>
    </w:pPr>
  </w:style>
  <w:style w:type="character" w:customStyle="1" w:styleId="scti-prop-name">
    <w:name w:val="scti-prop-name"/>
    <w:basedOn w:val="a0"/>
    <w:rsid w:val="009E4660"/>
  </w:style>
  <w:style w:type="paragraph" w:customStyle="1" w:styleId="scti-bio">
    <w:name w:val="scti-bio"/>
    <w:basedOn w:val="a"/>
    <w:rsid w:val="009E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3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qFormat/>
    <w:rsid w:val="00F13688"/>
    <w:rPr>
      <w:b/>
      <w:bCs/>
    </w:rPr>
  </w:style>
  <w:style w:type="paragraph" w:customStyle="1" w:styleId="1">
    <w:name w:val="Обычный1"/>
    <w:rsid w:val="00F136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F136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F1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F136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rsid w:val="00F13688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13</cp:revision>
  <dcterms:created xsi:type="dcterms:W3CDTF">2014-11-11T09:32:00Z</dcterms:created>
  <dcterms:modified xsi:type="dcterms:W3CDTF">2014-11-17T09:40:00Z</dcterms:modified>
</cp:coreProperties>
</file>