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C0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Pr="003110B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ДОШКОЛЬНОЕОБРАЗОВАТЕЛЬНОЕ 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КОМПЕНСИРУЮЩЕГО</w:t>
      </w:r>
      <w:r w:rsidR="0013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1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05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</w:t>
      </w:r>
    </w:p>
    <w:p w:rsidR="00127FC0" w:rsidRPr="003110B5" w:rsidRDefault="000506BD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</w:t>
      </w:r>
      <w:r w:rsidR="00127FC0" w:rsidRPr="0031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r w:rsidR="0012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</w:p>
    <w:p w:rsidR="00127FC0" w:rsidRPr="003110B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960"/>
      </w:tblGrid>
      <w:tr w:rsidR="00127FC0" w:rsidRPr="00E546E5" w:rsidTr="00132987">
        <w:trPr>
          <w:trHeight w:val="1986"/>
        </w:trPr>
        <w:tc>
          <w:tcPr>
            <w:tcW w:w="3960" w:type="dxa"/>
          </w:tcPr>
          <w:p w:rsidR="00127FC0" w:rsidRPr="00E546E5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127FC0" w:rsidRDefault="000506BD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127FC0" w:rsidRPr="00E5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27FC0" w:rsidRPr="00E5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127FC0" w:rsidRDefault="000506BD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компенсирующего</w:t>
            </w:r>
            <w:r w:rsidR="0012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№30</w:t>
            </w:r>
          </w:p>
          <w:p w:rsidR="00127FC0" w:rsidRDefault="000506BD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Адмиралтейского</w:t>
            </w:r>
            <w:r w:rsidR="0013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2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127FC0" w:rsidRPr="00E546E5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Санкт-Петербурга</w:t>
            </w:r>
          </w:p>
          <w:p w:rsidR="00127FC0" w:rsidRPr="003110B5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0506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Овчинникова М.А.</w:t>
            </w:r>
          </w:p>
          <w:p w:rsidR="00127FC0" w:rsidRPr="00E546E5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расшифровка подписи</w:t>
            </w:r>
          </w:p>
          <w:p w:rsidR="00127FC0" w:rsidRPr="00E546E5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</w:t>
            </w:r>
            <w:r w:rsidR="0005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5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г.</w:t>
            </w:r>
          </w:p>
          <w:p w:rsidR="00127FC0" w:rsidRPr="00E546E5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C0" w:rsidRPr="003110B5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П.</w:t>
            </w:r>
          </w:p>
          <w:p w:rsidR="00127FC0" w:rsidRPr="00E546E5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C0" w:rsidRDefault="00127FC0" w:rsidP="00127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7FC0" w:rsidRPr="00C22D6E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22D6E">
        <w:rPr>
          <w:rFonts w:ascii="Times New Roman" w:hAnsi="Times New Roman" w:cs="Times New Roman"/>
          <w:b/>
          <w:sz w:val="28"/>
          <w:szCs w:val="28"/>
        </w:rPr>
        <w:t>об оплате труда и материальном стимулировании</w:t>
      </w:r>
    </w:p>
    <w:p w:rsidR="00127FC0" w:rsidRPr="00C22D6E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27FC0" w:rsidRPr="00C22D6E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27FC0" w:rsidRPr="00C22D6E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C22D6E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</w:t>
      </w:r>
    </w:p>
    <w:p w:rsidR="00127FC0" w:rsidRPr="00E546E5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127FC0" w:rsidRPr="00E546E5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127FC0" w:rsidRPr="00E546E5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46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дата </w:t>
      </w: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C0" w:rsidRPr="00E546E5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2013г.</w:t>
      </w:r>
      <w:r w:rsidRPr="00E54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7FC0" w:rsidRDefault="00127FC0" w:rsidP="00127FC0"/>
    <w:p w:rsidR="00127FC0" w:rsidRDefault="00127FC0" w:rsidP="00127FC0"/>
    <w:p w:rsidR="00127FC0" w:rsidRDefault="00127FC0" w:rsidP="00127FC0"/>
    <w:p w:rsidR="00127FC0" w:rsidRDefault="00127FC0" w:rsidP="00127FC0">
      <w:r>
        <w:lastRenderedPageBreak/>
        <w:t xml:space="preserve"> </w:t>
      </w:r>
    </w:p>
    <w:p w:rsidR="00127FC0" w:rsidRDefault="00127FC0" w:rsidP="00127FC0">
      <w:r w:rsidRPr="00C22D6E">
        <w:rPr>
          <w:rFonts w:ascii="Times New Roman" w:hAnsi="Times New Roman" w:cs="Times New Roman"/>
          <w:b/>
          <w:sz w:val="28"/>
          <w:szCs w:val="28"/>
        </w:rPr>
        <w:t xml:space="preserve">Положение об оплате труда и материальном стимулировании </w:t>
      </w:r>
    </w:p>
    <w:p w:rsidR="00127FC0" w:rsidRPr="005A27E2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7E2">
        <w:rPr>
          <w:rFonts w:ascii="Times New Roman" w:hAnsi="Times New Roman" w:cs="Times New Roman"/>
          <w:b/>
          <w:sz w:val="24"/>
          <w:szCs w:val="24"/>
        </w:rPr>
        <w:t>1.Общая часть</w:t>
      </w:r>
    </w:p>
    <w:p w:rsidR="00127FC0" w:rsidRPr="005A27E2" w:rsidRDefault="00127FC0" w:rsidP="00127FC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7E2">
        <w:rPr>
          <w:rFonts w:ascii="Times New Roman" w:hAnsi="Times New Roman" w:cs="Times New Roman"/>
          <w:sz w:val="24"/>
          <w:szCs w:val="24"/>
        </w:rPr>
        <w:t>1.1 Положение об оплате труда и матер</w:t>
      </w:r>
      <w:r w:rsidR="00132987">
        <w:rPr>
          <w:rFonts w:ascii="Times New Roman" w:hAnsi="Times New Roman" w:cs="Times New Roman"/>
          <w:sz w:val="24"/>
          <w:szCs w:val="24"/>
        </w:rPr>
        <w:t>иальном стимулировании ГБДОУ компенсирующего  вида №30Адмиралтейского</w:t>
      </w:r>
      <w:r w:rsidRPr="005A27E2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proofErr w:type="gramStart"/>
      <w:r w:rsidRPr="005A27E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A27E2">
        <w:rPr>
          <w:rFonts w:ascii="Times New Roman" w:hAnsi="Times New Roman" w:cs="Times New Roman"/>
          <w:sz w:val="24"/>
          <w:szCs w:val="24"/>
        </w:rPr>
        <w:t xml:space="preserve"> далее «Положение»,  разработано в соответствии  с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27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7FC0" w:rsidRPr="005A27E2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27E2">
        <w:rPr>
          <w:rFonts w:ascii="Times New Roman" w:hAnsi="Times New Roman" w:cs="Times New Roman"/>
          <w:sz w:val="24"/>
          <w:szCs w:val="24"/>
        </w:rPr>
        <w:t>Трудовым  кодексом  РФ,</w:t>
      </w:r>
    </w:p>
    <w:p w:rsidR="00127FC0" w:rsidRPr="005A27E2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27E2">
        <w:rPr>
          <w:rFonts w:ascii="Times New Roman" w:hAnsi="Times New Roman" w:cs="Times New Roman"/>
          <w:sz w:val="24"/>
          <w:szCs w:val="24"/>
        </w:rPr>
        <w:t xml:space="preserve"> Законом РФ «Об Образовании», </w:t>
      </w:r>
    </w:p>
    <w:p w:rsidR="00127FC0" w:rsidRPr="005A27E2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27E2">
        <w:rPr>
          <w:rFonts w:ascii="Times New Roman" w:hAnsi="Times New Roman" w:cs="Times New Roman"/>
          <w:sz w:val="24"/>
          <w:szCs w:val="24"/>
        </w:rPr>
        <w:t>Типовым  положением  о дошкольном образовательном учреждении</w:t>
      </w:r>
      <w:r>
        <w:t>.</w:t>
      </w:r>
    </w:p>
    <w:p w:rsidR="00127FC0" w:rsidRPr="00CD0D8F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Санкт-Петербурга  от 12 октября 2005 года № 531-74 «Об оплате труда работников государственных учреждений, финансируемых за счет средств бюджета Санкт-Петербурга», </w:t>
      </w:r>
    </w:p>
    <w:p w:rsidR="00127FC0" w:rsidRPr="00CD0D8F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Санкт-Петербурга от 01 ноября 2005 года № 1671 (с изменениями на 20 мая 2008 года) «О системе оплаты труда работников государственных образовательных учреждений, финансируемых за счет средств бюджета Санкт-Петербурга», </w:t>
      </w:r>
    </w:p>
    <w:p w:rsidR="00127FC0" w:rsidRPr="00CD0D8F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Комитета по образованию Санкт-Петербурга от 02 декабря 2005 года № 916-р «Об утверждении Методических рекомендаций по системе оплаты труда работников государственных образовательных учреждений, финансируемых за счет средств бюджета Санкт-Петербурга» и с учетом Единых рекомендаций по установлению на федеральном и городском уровнях систем оплат труда работников организаций, финансируемых из соответствующих бюджетов, на 2010 год, утвержденных Российской трехсторонней комиссией по регулированию социально-трудовых</w:t>
      </w:r>
      <w:proofErr w:type="gramEnd"/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</w:t>
      </w:r>
    </w:p>
    <w:p w:rsidR="00127FC0" w:rsidRPr="00CD0D8F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образования», </w:t>
      </w:r>
    </w:p>
    <w:p w:rsidR="00127FC0" w:rsidRPr="00D65353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Санкт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 от 10 декабря 2012 года № </w:t>
      </w:r>
      <w:r w:rsidRPr="00D65353">
        <w:rPr>
          <w:rFonts w:ascii="Times New Roman" w:eastAsia="Times New Roman" w:hAnsi="Times New Roman" w:cs="Times New Roman"/>
          <w:sz w:val="24"/>
          <w:szCs w:val="24"/>
          <w:lang w:eastAsia="ru-RU"/>
        </w:rPr>
        <w:t>1298 «О внесении изменений в постановление Правительства Санкт-Петербурга от 13.03.2007 № 255 «О методике определения штатной численности работников государственных образовательных учреждений, непосредственно подчиненных Комитету по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образованию, и государственных образовательных учреждений, подведомственных </w:t>
      </w:r>
      <w:r w:rsidRPr="00D6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администрациям районов Санкт-Петербурга», </w:t>
      </w:r>
    </w:p>
    <w:p w:rsidR="00127FC0" w:rsidRPr="00D65353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5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D6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Санкт-Петербурга от 23.01.2012 № 21 "О внесении изменений в постановление Правительства Санкт-Петербурга от 01.11.2005 N1671 </w:t>
      </w:r>
      <w:r w:rsidRPr="00D653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"О системе оплаты труда работников государственных образовательных учреждений, финансируемых за счет средств бюджета Санкт-Петербурга", </w:t>
      </w:r>
    </w:p>
    <w:p w:rsidR="00127FC0" w:rsidRPr="00CD0D8F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Комитета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от 28.12.2012 № 3480</w:t>
      </w:r>
      <w:r w:rsidRPr="00AB4ACA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«Об утверждении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показателей эффективности деятельности педагогических работников государственных образовательных учреждений, реализующих основную общеобразовательную программу дошкольного образования, финансируемых за счет бюджета Санкт-Петербурга»,</w:t>
      </w:r>
    </w:p>
    <w:p w:rsidR="00127FC0" w:rsidRPr="00AB4ACA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аспоряжениями  главы </w:t>
      </w:r>
      <w:r w:rsidRPr="0031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3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</w:t>
      </w:r>
      <w:r w:rsidRPr="00CD0D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 установлении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фонда надбавок и доплат государственным образовательным учреждениям, находящимся в ведении админи</w:t>
      </w:r>
      <w:r w:rsidR="0013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132987" w:rsidRPr="0013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Адмиралтейского  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Санкт-Петербурга.</w:t>
      </w:r>
    </w:p>
    <w:p w:rsidR="00127FC0" w:rsidRPr="0031651E" w:rsidRDefault="00127FC0" w:rsidP="00127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ACA">
        <w:rPr>
          <w:rFonts w:ascii="Times New Roman" w:hAnsi="Times New Roman" w:cs="Times New Roman"/>
          <w:sz w:val="24"/>
          <w:szCs w:val="24"/>
        </w:rPr>
        <w:t>Уставом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FC0" w:rsidRPr="00CD0D8F" w:rsidRDefault="00127FC0" w:rsidP="00127F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7FC0" w:rsidRPr="0031651E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51E">
        <w:rPr>
          <w:rFonts w:ascii="Times New Roman" w:hAnsi="Times New Roman" w:cs="Times New Roman"/>
          <w:sz w:val="24"/>
          <w:szCs w:val="24"/>
        </w:rPr>
        <w:t>1.2. Настоящее Положение об оплате труда и п</w:t>
      </w:r>
      <w:r w:rsidR="00132987">
        <w:rPr>
          <w:rFonts w:ascii="Times New Roman" w:hAnsi="Times New Roman" w:cs="Times New Roman"/>
          <w:sz w:val="24"/>
          <w:szCs w:val="24"/>
        </w:rPr>
        <w:t>ремирования работников ГБДОУ №</w:t>
      </w:r>
      <w:r w:rsidRPr="0031651E">
        <w:rPr>
          <w:rFonts w:ascii="Times New Roman" w:hAnsi="Times New Roman" w:cs="Times New Roman"/>
          <w:sz w:val="24"/>
          <w:szCs w:val="24"/>
        </w:rPr>
        <w:t>3</w:t>
      </w:r>
      <w:r w:rsidR="00132987">
        <w:rPr>
          <w:rFonts w:ascii="Times New Roman" w:hAnsi="Times New Roman" w:cs="Times New Roman"/>
          <w:sz w:val="24"/>
          <w:szCs w:val="24"/>
        </w:rPr>
        <w:t xml:space="preserve">0 компенсирующего вида </w:t>
      </w:r>
      <w:r w:rsidR="0013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</w:t>
      </w:r>
      <w:r w:rsidR="00132987">
        <w:rPr>
          <w:rFonts w:ascii="Times New Roman" w:hAnsi="Times New Roman" w:cs="Times New Roman"/>
          <w:sz w:val="24"/>
          <w:szCs w:val="24"/>
        </w:rPr>
        <w:t xml:space="preserve"> </w:t>
      </w:r>
      <w:r w:rsidRPr="0031651E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целях 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единых подходов к регулированию заработной платы работников образовательного учреждения с учетом размеров и условий оплаты труда</w:t>
      </w:r>
      <w:r w:rsidRPr="0031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предусматривает отраслевые принципы системы оплаты труда работников учреждения, финансируемых за счет средств городского и бюджета и иных доходов, на основе базовой ставки в зависимости от уровня образования и стажа работы на определенной должности, а также выплат компенсационного, стимулирующего характера и выплат с применением повышающих коэффициентов.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система оплаты труда работников образовательного учреждения устанавливается коллективными договорами, соглашениями и нормативными правовыми актами Санкт-Петербурга.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предусмотрены единые принципы системы оплаты труда: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выплат за выполнение работы в особых условиях, в условиях, отклоняющихся от нормальных, обеспечение единых подходов к применению в государственных образовательных учреждениях;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тарификация работ и работников в соответствии с постановлениями Правительства Санкт-Петербурга  и распоряжениями Комитета по образованию Санкт-Петербурга.</w:t>
      </w:r>
    </w:p>
    <w:p w:rsidR="00127FC0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</w:t>
      </w:r>
      <w:proofErr w:type="gramStart"/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Положения используются следующие основные понятия и определения:</w:t>
      </w:r>
    </w:p>
    <w:p w:rsidR="00127FC0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29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заработная плата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себя: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оклад работника образовательного учреждения, осуществляющего профессиональную деятельность по занимаемой должности, входящей в соответствующую  профессионально-квалификационную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должностной оклад подлежит индексации в соответствии с нормативными правовыми актами Российской Федерации и Санкт-Петербурга, как субъекта Российской Федерации;</w:t>
      </w:r>
    </w:p>
    <w:p w:rsidR="00127FC0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надбавки, премии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компенсационные выплаты, предусмотренные законодательством Российской Федерации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фактически отработанное врем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дней, которые были фактически отработаны в учетном периоде (календарный месяц, за который начисляется заработная плата)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FC0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0D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стимулирующие выплаты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(коэффициент трудового участия)</w:t>
      </w:r>
      <w:r w:rsidRPr="00C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вклад </w:t>
      </w:r>
      <w:r w:rsidRPr="0031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в общий результат деятельности </w:t>
      </w:r>
      <w:r w:rsidRPr="0031651E">
        <w:rPr>
          <w:rFonts w:ascii="Times New Roman" w:hAnsi="Times New Roman" w:cs="Times New Roman"/>
          <w:sz w:val="24"/>
          <w:szCs w:val="24"/>
        </w:rPr>
        <w:t>ГБДОУ №</w:t>
      </w:r>
      <w:r w:rsidR="00FE6FC2">
        <w:rPr>
          <w:rFonts w:ascii="Times New Roman" w:hAnsi="Times New Roman" w:cs="Times New Roman"/>
          <w:sz w:val="24"/>
          <w:szCs w:val="24"/>
        </w:rPr>
        <w:t>30</w:t>
      </w:r>
      <w:r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FE6FC2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Pr="0031651E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Pr="0031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FC0" w:rsidRPr="00CD0D8F" w:rsidRDefault="00127FC0" w:rsidP="0012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C0" w:rsidRPr="00AB4ACA" w:rsidRDefault="00127FC0" w:rsidP="00127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 Н</w:t>
      </w:r>
      <w:r w:rsidRPr="00AB4ACA">
        <w:rPr>
          <w:rFonts w:ascii="Times New Roman" w:hAnsi="Times New Roman" w:cs="Times New Roman"/>
          <w:sz w:val="24"/>
          <w:szCs w:val="24"/>
        </w:rPr>
        <w:t>астоящее положение распространяется на работников, осуществляющих трудовую деятельность ГБДОУ</w:t>
      </w:r>
      <w:r w:rsidR="00FE6FC2">
        <w:rPr>
          <w:rFonts w:ascii="Times New Roman" w:hAnsi="Times New Roman" w:cs="Times New Roman"/>
          <w:sz w:val="24"/>
          <w:szCs w:val="24"/>
        </w:rPr>
        <w:t xml:space="preserve"> </w:t>
      </w:r>
      <w:r w:rsidR="00FE6FC2" w:rsidRPr="0031651E">
        <w:rPr>
          <w:rFonts w:ascii="Times New Roman" w:hAnsi="Times New Roman" w:cs="Times New Roman"/>
          <w:sz w:val="24"/>
          <w:szCs w:val="24"/>
        </w:rPr>
        <w:t>№</w:t>
      </w:r>
      <w:r w:rsidR="00FE6FC2">
        <w:rPr>
          <w:rFonts w:ascii="Times New Roman" w:hAnsi="Times New Roman" w:cs="Times New Roman"/>
          <w:sz w:val="24"/>
          <w:szCs w:val="24"/>
        </w:rPr>
        <w:t>30</w:t>
      </w:r>
      <w:r w:rsidR="00FE6FC2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FE6FC2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FE6FC2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6FC2">
        <w:rPr>
          <w:rFonts w:ascii="Times New Roman" w:hAnsi="Times New Roman" w:cs="Times New Roman"/>
          <w:sz w:val="24"/>
          <w:szCs w:val="24"/>
        </w:rPr>
        <w:t xml:space="preserve"> </w:t>
      </w:r>
      <w:r w:rsidRPr="00AB4ACA">
        <w:rPr>
          <w:rFonts w:ascii="Times New Roman" w:hAnsi="Times New Roman" w:cs="Times New Roman"/>
          <w:sz w:val="24"/>
          <w:szCs w:val="24"/>
        </w:rPr>
        <w:t xml:space="preserve">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ACA">
        <w:rPr>
          <w:rFonts w:ascii="Times New Roman" w:hAnsi="Times New Roman" w:cs="Times New Roman"/>
          <w:sz w:val="24"/>
          <w:szCs w:val="24"/>
        </w:rPr>
        <w:t>как на основном месте работы в соответствии со штатным расписанием, также на работающих по совместительств</w:t>
      </w:r>
      <w:proofErr w:type="gramStart"/>
      <w:r w:rsidRPr="00AB4AC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AB4ACA">
        <w:rPr>
          <w:rFonts w:ascii="Times New Roman" w:hAnsi="Times New Roman" w:cs="Times New Roman"/>
          <w:sz w:val="24"/>
          <w:szCs w:val="24"/>
        </w:rPr>
        <w:t xml:space="preserve"> внешнему или внутреннему), по срочному трудовому договору, а также по усмотрению заведующей Г</w:t>
      </w:r>
      <w:r w:rsidR="00FE6FC2">
        <w:rPr>
          <w:rFonts w:ascii="Times New Roman" w:hAnsi="Times New Roman" w:cs="Times New Roman"/>
          <w:sz w:val="24"/>
          <w:szCs w:val="24"/>
        </w:rPr>
        <w:t>БДОУ</w:t>
      </w:r>
      <w:r w:rsidR="00040D8D">
        <w:rPr>
          <w:rFonts w:ascii="Times New Roman" w:hAnsi="Times New Roman" w:cs="Times New Roman"/>
          <w:sz w:val="24"/>
          <w:szCs w:val="24"/>
        </w:rPr>
        <w:t xml:space="preserve"> </w:t>
      </w:r>
      <w:r w:rsidR="00FE6FC2" w:rsidRPr="0031651E">
        <w:rPr>
          <w:rFonts w:ascii="Times New Roman" w:hAnsi="Times New Roman" w:cs="Times New Roman"/>
          <w:sz w:val="24"/>
          <w:szCs w:val="24"/>
        </w:rPr>
        <w:t>№</w:t>
      </w:r>
      <w:r w:rsidR="00FE6FC2">
        <w:rPr>
          <w:rFonts w:ascii="Times New Roman" w:hAnsi="Times New Roman" w:cs="Times New Roman"/>
          <w:sz w:val="24"/>
          <w:szCs w:val="24"/>
        </w:rPr>
        <w:t>30</w:t>
      </w:r>
      <w:r w:rsidR="00FE6FC2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FE6FC2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FE6FC2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6FC2">
        <w:rPr>
          <w:rFonts w:ascii="Times New Roman" w:hAnsi="Times New Roman" w:cs="Times New Roman"/>
          <w:sz w:val="24"/>
          <w:szCs w:val="24"/>
        </w:rPr>
        <w:t xml:space="preserve"> </w:t>
      </w:r>
      <w:r w:rsidRPr="00AB4ACA">
        <w:rPr>
          <w:rFonts w:ascii="Times New Roman" w:hAnsi="Times New Roman" w:cs="Times New Roman"/>
          <w:sz w:val="24"/>
          <w:szCs w:val="24"/>
        </w:rPr>
        <w:t xml:space="preserve">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ACA">
        <w:rPr>
          <w:rFonts w:ascii="Times New Roman" w:hAnsi="Times New Roman" w:cs="Times New Roman"/>
          <w:sz w:val="24"/>
          <w:szCs w:val="24"/>
        </w:rPr>
        <w:t>на вновь принятых работников в период испытательного срока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807B7">
        <w:rPr>
          <w:rFonts w:ascii="Times New Roman" w:hAnsi="Times New Roman" w:cs="Times New Roman"/>
          <w:sz w:val="24"/>
          <w:szCs w:val="24"/>
        </w:rPr>
        <w:t xml:space="preserve"> </w:t>
      </w:r>
      <w:r w:rsidRPr="0092352B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52B">
        <w:rPr>
          <w:rFonts w:ascii="Times New Roman" w:hAnsi="Times New Roman" w:cs="Times New Roman"/>
          <w:sz w:val="24"/>
          <w:szCs w:val="24"/>
        </w:rPr>
        <w:t xml:space="preserve"> работы в </w:t>
      </w:r>
      <w:r>
        <w:rPr>
          <w:rFonts w:ascii="Times New Roman" w:hAnsi="Times New Roman" w:cs="Times New Roman"/>
          <w:sz w:val="24"/>
          <w:szCs w:val="24"/>
        </w:rPr>
        <w:t>должности  не менее 3-х месяцев.</w:t>
      </w:r>
    </w:p>
    <w:p w:rsidR="00127FC0" w:rsidRPr="00AB4ACA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 w:rsidRPr="00AB4ACA">
        <w:t xml:space="preserve">  </w:t>
      </w:r>
      <w:r w:rsidRPr="00AB4ACA">
        <w:rPr>
          <w:rFonts w:ascii="Times New Roman" w:hAnsi="Times New Roman" w:cs="Times New Roman"/>
          <w:sz w:val="24"/>
          <w:szCs w:val="24"/>
        </w:rPr>
        <w:t xml:space="preserve">1.5. Положение разработано в целях повышения эффективности педагогического труда,  усиления  материальной  заинтересованности  работников в повышении качества работы,  </w:t>
      </w:r>
      <w:r w:rsidRPr="00AB4ACA">
        <w:rPr>
          <w:rFonts w:ascii="Times New Roman" w:hAnsi="Times New Roman" w:cs="Times New Roman"/>
          <w:sz w:val="24"/>
          <w:szCs w:val="24"/>
        </w:rPr>
        <w:lastRenderedPageBreak/>
        <w:t>развития  творческой активности и инициативы при выполнении поставленных задач, успешного и  добросовестного исполнения должностных обязанностей.</w:t>
      </w:r>
    </w:p>
    <w:p w:rsidR="00127FC0" w:rsidRPr="00AB4ACA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 w:rsidRPr="00AB4ACA">
        <w:rPr>
          <w:rFonts w:ascii="Times New Roman" w:hAnsi="Times New Roman" w:cs="Times New Roman"/>
          <w:sz w:val="24"/>
          <w:szCs w:val="24"/>
        </w:rPr>
        <w:t xml:space="preserve">  1.6. Стимулирующие выплаты определяются педагогическим работникам дошкольного образовательного учреждения, медицинским работникам,  административно – управленческому, обслуживающему  персоналу,  иным работникам дошкольного  образовательного учреждения, за фактически отработанное время.</w:t>
      </w:r>
    </w:p>
    <w:p w:rsidR="00127FC0" w:rsidRPr="00AB4ACA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ACA">
        <w:rPr>
          <w:rFonts w:ascii="Times New Roman" w:hAnsi="Times New Roman" w:cs="Times New Roman"/>
          <w:sz w:val="24"/>
          <w:szCs w:val="24"/>
        </w:rPr>
        <w:t xml:space="preserve">1.5. Размер и порядок выплат стимулирующего  характера  руководителю  дошкольного  образовательного учреждения  устанавливаются  учредителям. </w:t>
      </w:r>
    </w:p>
    <w:p w:rsidR="00127FC0" w:rsidRPr="00AB4ACA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ACA">
        <w:rPr>
          <w:rFonts w:ascii="Times New Roman" w:hAnsi="Times New Roman" w:cs="Times New Roman"/>
          <w:sz w:val="24"/>
          <w:szCs w:val="24"/>
        </w:rPr>
        <w:t>1.6. Насто</w:t>
      </w:r>
      <w:r>
        <w:rPr>
          <w:rFonts w:ascii="Times New Roman" w:hAnsi="Times New Roman" w:cs="Times New Roman"/>
          <w:sz w:val="24"/>
          <w:szCs w:val="24"/>
        </w:rPr>
        <w:t>ящее Положение разрабатывается рабочей  комиссией</w:t>
      </w:r>
      <w:r w:rsidRPr="00AB4ACA">
        <w:rPr>
          <w:rFonts w:ascii="Times New Roman" w:hAnsi="Times New Roman" w:cs="Times New Roman"/>
          <w:sz w:val="24"/>
          <w:szCs w:val="24"/>
        </w:rPr>
        <w:t xml:space="preserve"> ГБДОУ</w:t>
      </w:r>
      <w:r w:rsidR="00040D8D">
        <w:rPr>
          <w:rFonts w:ascii="Times New Roman" w:hAnsi="Times New Roman" w:cs="Times New Roman"/>
          <w:sz w:val="24"/>
          <w:szCs w:val="24"/>
        </w:rPr>
        <w:t xml:space="preserve"> </w:t>
      </w:r>
      <w:r w:rsidR="00040D8D" w:rsidRPr="0031651E">
        <w:rPr>
          <w:rFonts w:ascii="Times New Roman" w:hAnsi="Times New Roman" w:cs="Times New Roman"/>
          <w:sz w:val="24"/>
          <w:szCs w:val="24"/>
        </w:rPr>
        <w:t>№</w:t>
      </w:r>
      <w:r w:rsidR="00040D8D">
        <w:rPr>
          <w:rFonts w:ascii="Times New Roman" w:hAnsi="Times New Roman" w:cs="Times New Roman"/>
          <w:sz w:val="24"/>
          <w:szCs w:val="24"/>
        </w:rPr>
        <w:t>30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040D8D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40D8D">
        <w:rPr>
          <w:rFonts w:ascii="Times New Roman" w:hAnsi="Times New Roman" w:cs="Times New Roman"/>
          <w:sz w:val="24"/>
          <w:szCs w:val="24"/>
        </w:rPr>
        <w:t xml:space="preserve"> </w:t>
      </w:r>
      <w:r w:rsidR="00040D8D" w:rsidRPr="00AB4ACA">
        <w:rPr>
          <w:rFonts w:ascii="Times New Roman" w:hAnsi="Times New Roman" w:cs="Times New Roman"/>
          <w:sz w:val="24"/>
          <w:szCs w:val="24"/>
        </w:rPr>
        <w:t xml:space="preserve">  </w:t>
      </w:r>
      <w:r w:rsidRPr="00AB4ACA">
        <w:rPr>
          <w:rFonts w:ascii="Times New Roman" w:hAnsi="Times New Roman" w:cs="Times New Roman"/>
          <w:sz w:val="24"/>
          <w:szCs w:val="24"/>
        </w:rPr>
        <w:t>Санкт-Петербурга,  утверждается приказом руководителя учреждения.</w:t>
      </w:r>
    </w:p>
    <w:p w:rsidR="00127FC0" w:rsidRPr="00E54DC3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C3">
        <w:rPr>
          <w:rFonts w:ascii="Times New Roman" w:hAnsi="Times New Roman" w:cs="Times New Roman"/>
          <w:b/>
          <w:sz w:val="24"/>
          <w:szCs w:val="24"/>
        </w:rPr>
        <w:t>2. Порядок выплаты заработной платы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 Выплата заработной платы производится в денежной форме в валюте Российской Федерации, а именно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рублях.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 При выплате заработной платы работодател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расчетный листок) извещает каждого работника о составных частях заработной платы, причитающийся ему за соответствующий период, размерах и  основаниях произведенных удержаний, а также об общей денежной сумме, подлежащей выплате.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 Порядок выплаты заработной платы:</w:t>
      </w:r>
    </w:p>
    <w:p w:rsidR="00127FC0" w:rsidRPr="00E54DC3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1B6E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>- в аванса з</w:t>
      </w:r>
      <w:r w:rsidR="00040D8D">
        <w:rPr>
          <w:rFonts w:ascii="Times New Roman" w:hAnsi="Times New Roman" w:cs="Times New Roman"/>
          <w:sz w:val="24"/>
          <w:szCs w:val="24"/>
        </w:rPr>
        <w:t>а текущий месяц выплачивается 30</w:t>
      </w:r>
      <w:r>
        <w:rPr>
          <w:rFonts w:ascii="Times New Roman" w:hAnsi="Times New Roman" w:cs="Times New Roman"/>
          <w:sz w:val="24"/>
          <w:szCs w:val="24"/>
        </w:rPr>
        <w:t xml:space="preserve"> числа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месяца .</w:t>
      </w:r>
      <w:proofErr w:type="gramEnd"/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 w:rsidRPr="00B31B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1B6E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- включает в себя невыплаченную часть оклада и стимулирующие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премии, доплаты, </w:t>
      </w:r>
      <w:r w:rsidR="00040D8D">
        <w:rPr>
          <w:rFonts w:ascii="Times New Roman" w:hAnsi="Times New Roman" w:cs="Times New Roman"/>
          <w:sz w:val="24"/>
          <w:szCs w:val="24"/>
        </w:rPr>
        <w:t>надбавки и др.)и выплачивается 15</w:t>
      </w:r>
      <w:r>
        <w:rPr>
          <w:rFonts w:ascii="Times New Roman" w:hAnsi="Times New Roman" w:cs="Times New Roman"/>
          <w:sz w:val="24"/>
          <w:szCs w:val="24"/>
        </w:rPr>
        <w:t xml:space="preserve"> числа каждого месяца. Выплата заработной платы работникам осуществляется  безналичным перечислением денежных средств на карточный счет.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отсутствия у работника банковской карты заработная плата может быть выплачена через кассу банка Санкт-Петербург. Но не более 2 месяцев с момента выхода сотрудника на работу.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 Выплата пособия по временной нетрудоспособност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сданный до 24 числа текущего месяца ) производится в ближайший день выдачи заработной платы, следующей за датой предоставления надлежаще оформленного листка временной нетрудоспособности.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5A89">
        <w:rPr>
          <w:rFonts w:ascii="Times New Roman" w:hAnsi="Times New Roman" w:cs="Times New Roman"/>
          <w:sz w:val="24"/>
          <w:szCs w:val="24"/>
        </w:rPr>
        <w:t>2.6 Заработная плата, не полученная ко дню смерти работника, выд</w:t>
      </w:r>
      <w:r>
        <w:rPr>
          <w:rFonts w:ascii="Times New Roman" w:hAnsi="Times New Roman" w:cs="Times New Roman"/>
          <w:sz w:val="24"/>
          <w:szCs w:val="24"/>
        </w:rPr>
        <w:t>ается членам его семьи или лицу</w:t>
      </w:r>
      <w:r w:rsidRPr="00815A89">
        <w:rPr>
          <w:rFonts w:ascii="Times New Roman" w:hAnsi="Times New Roman" w:cs="Times New Roman"/>
          <w:sz w:val="24"/>
          <w:szCs w:val="24"/>
        </w:rPr>
        <w:t>, находящемуся на иждивении умершего на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127FC0" w:rsidRPr="005A27E2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7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A27E2">
        <w:rPr>
          <w:rFonts w:ascii="Times New Roman" w:hAnsi="Times New Roman" w:cs="Times New Roman"/>
          <w:b/>
          <w:sz w:val="24"/>
          <w:szCs w:val="24"/>
        </w:rPr>
        <w:t>Система оплаты труда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3.1 Работодателем устанавливается повременно-премиальная система оплаты труда. При</w:t>
      </w:r>
      <w:r w:rsidRPr="00815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повременно-премиальная форме оплаты труда заработная плата составляется из </w:t>
      </w:r>
      <w:r w:rsidRPr="005A27E2">
        <w:rPr>
          <w:rFonts w:ascii="Times New Roman" w:hAnsi="Times New Roman" w:cs="Times New Roman"/>
          <w:sz w:val="24"/>
          <w:szCs w:val="24"/>
        </w:rPr>
        <w:t>постоянной части (должностной оклад) и переменной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премии)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 Заработная плата работников </w:t>
      </w:r>
      <w:r w:rsidRPr="00AB4ACA">
        <w:rPr>
          <w:rFonts w:ascii="Times New Roman" w:hAnsi="Times New Roman" w:cs="Times New Roman"/>
          <w:sz w:val="24"/>
          <w:szCs w:val="24"/>
        </w:rPr>
        <w:t>ГБДОУ</w:t>
      </w:r>
      <w:r w:rsidR="00040D8D">
        <w:rPr>
          <w:rFonts w:ascii="Times New Roman" w:hAnsi="Times New Roman" w:cs="Times New Roman"/>
          <w:sz w:val="24"/>
          <w:szCs w:val="24"/>
        </w:rPr>
        <w:t xml:space="preserve"> </w:t>
      </w:r>
      <w:r w:rsidR="00040D8D" w:rsidRPr="0031651E">
        <w:rPr>
          <w:rFonts w:ascii="Times New Roman" w:hAnsi="Times New Roman" w:cs="Times New Roman"/>
          <w:sz w:val="24"/>
          <w:szCs w:val="24"/>
        </w:rPr>
        <w:t>№</w:t>
      </w:r>
      <w:r w:rsidR="00040D8D">
        <w:rPr>
          <w:rFonts w:ascii="Times New Roman" w:hAnsi="Times New Roman" w:cs="Times New Roman"/>
          <w:sz w:val="24"/>
          <w:szCs w:val="24"/>
        </w:rPr>
        <w:t>30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040D8D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40D8D">
        <w:rPr>
          <w:rFonts w:ascii="Times New Roman" w:hAnsi="Times New Roman" w:cs="Times New Roman"/>
          <w:sz w:val="24"/>
          <w:szCs w:val="24"/>
        </w:rPr>
        <w:t xml:space="preserve"> </w:t>
      </w:r>
      <w:r w:rsidRPr="00AB4AC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из следующих составляющих: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-должностной окла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согласно трудовому договору);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-надбавка, доплаты;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-премия;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-доплата за совмещение должностей, напряженность, сложность труда, высокое качество работы;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-компенсационные выплаты.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E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47EE1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ной оклад и порядок его исчислен</w:t>
      </w:r>
      <w:r w:rsidRPr="00747EE1">
        <w:rPr>
          <w:rFonts w:ascii="Times New Roman" w:hAnsi="Times New Roman" w:cs="Times New Roman"/>
          <w:b/>
          <w:sz w:val="24"/>
          <w:szCs w:val="24"/>
        </w:rPr>
        <w:t>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 w:rsidRPr="00747EE1">
        <w:rPr>
          <w:rFonts w:ascii="Times New Roman" w:hAnsi="Times New Roman" w:cs="Times New Roman"/>
          <w:sz w:val="24"/>
          <w:szCs w:val="24"/>
        </w:rPr>
        <w:t xml:space="preserve">  4.1 Размер должностного оклада работника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трудовым договором и не может быть ниже установленного федеральным законом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7FC0" w:rsidRPr="00F642D1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установления единого подхода к установлению базовых должностных окладов работников</w:t>
      </w:r>
      <w:r w:rsidRPr="00747EE1">
        <w:rPr>
          <w:rFonts w:ascii="Times New Roman" w:hAnsi="Times New Roman" w:cs="Times New Roman"/>
          <w:sz w:val="24"/>
          <w:szCs w:val="24"/>
        </w:rPr>
        <w:t xml:space="preserve"> </w:t>
      </w:r>
      <w:r w:rsidRPr="00AB4ACA">
        <w:rPr>
          <w:rFonts w:ascii="Times New Roman" w:hAnsi="Times New Roman" w:cs="Times New Roman"/>
          <w:sz w:val="24"/>
          <w:szCs w:val="24"/>
        </w:rPr>
        <w:t>ГБДОУ №</w:t>
      </w:r>
      <w:r w:rsidR="00040D8D">
        <w:rPr>
          <w:rFonts w:ascii="Times New Roman" w:hAnsi="Times New Roman" w:cs="Times New Roman"/>
          <w:sz w:val="24"/>
          <w:szCs w:val="24"/>
        </w:rPr>
        <w:t xml:space="preserve"> 30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040D8D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B4AC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Pr="00F642D1">
        <w:rPr>
          <w:rFonts w:ascii="Times New Roman" w:hAnsi="Times New Roman" w:cs="Times New Roman"/>
          <w:sz w:val="24"/>
          <w:szCs w:val="24"/>
        </w:rPr>
        <w:t>система дифференцирования по категориям работников.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1">
        <w:rPr>
          <w:rFonts w:ascii="Times New Roman" w:hAnsi="Times New Roman" w:cs="Times New Roman"/>
          <w:sz w:val="24"/>
          <w:szCs w:val="24"/>
        </w:rPr>
        <w:t xml:space="preserve">  4.3 Размер должностного оклада устанавливается для каждой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штатному расписанию.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4.4 Изменение в утвержденное штатное расписание вносятся по мере необходимости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года отдельными приказами, подписанными заведующим.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величину должностного оклада включаются постоянные надбавки.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  <w:szCs w:val="24"/>
        </w:rPr>
        <w:t>актически отработанное время определяется заведующим по окончании учетного месяца на основании табелей учета рабочего времени.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рабочего времени, подлежащего оплате в соответствии с настоящим Положением, не учитываются следующие периоды: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время нахождения работников в ежегодном очередном и дополнительном оплачиваемом отпусках;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время нахождения работников в отпуске без сохранения заработной платы;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время нахождения работников в отпуске по беременности и родам, по уходу за ребенком до достижения им 3-х летнего возраста;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период временной нетрудоспособности;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период,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работники отсутствовали на работе без уважительных причин, а также период простоя по вине работников.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4.8 Определение размеров заработной платы по основной и совмещаемой должностям, а также по должности, занимаемой в порядке совместительства, производится раздельно по </w:t>
      </w:r>
      <w:r>
        <w:rPr>
          <w:rFonts w:ascii="Times New Roman" w:hAnsi="Times New Roman" w:cs="Times New Roman"/>
          <w:sz w:val="24"/>
          <w:szCs w:val="24"/>
        </w:rPr>
        <w:lastRenderedPageBreak/>
        <w:t>каждой из должностей, в соответствии с условиями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определенными трудовым договором и дополнительным соглашением к нему.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FC0" w:rsidRPr="00500C18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1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0C18">
        <w:rPr>
          <w:rFonts w:ascii="Times New Roman" w:hAnsi="Times New Roman" w:cs="Times New Roman"/>
          <w:b/>
          <w:sz w:val="24"/>
          <w:szCs w:val="24"/>
        </w:rPr>
        <w:t xml:space="preserve"> Система премировани</w:t>
      </w:r>
      <w:proofErr w:type="gramStart"/>
      <w:r w:rsidRPr="00500C1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выплаты</w:t>
      </w:r>
      <w:r w:rsidRPr="00500C18">
        <w:rPr>
          <w:rFonts w:ascii="Times New Roman" w:hAnsi="Times New Roman" w:cs="Times New Roman"/>
          <w:b/>
          <w:sz w:val="24"/>
          <w:szCs w:val="24"/>
        </w:rPr>
        <w:t xml:space="preserve"> работни</w:t>
      </w:r>
      <w:r>
        <w:rPr>
          <w:rFonts w:ascii="Times New Roman" w:hAnsi="Times New Roman" w:cs="Times New Roman"/>
          <w:b/>
          <w:sz w:val="24"/>
          <w:szCs w:val="24"/>
        </w:rPr>
        <w:t>кам.</w:t>
      </w:r>
      <w:r w:rsidRPr="00500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FC0" w:rsidRPr="0092352B" w:rsidRDefault="00127FC0" w:rsidP="00127FC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proofErr w:type="gramStart"/>
      <w:r w:rsidRPr="00500C18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C18">
        <w:rPr>
          <w:rFonts w:ascii="Times New Roman" w:hAnsi="Times New Roman" w:cs="Times New Roman"/>
          <w:sz w:val="24"/>
          <w:szCs w:val="24"/>
        </w:rPr>
        <w:t>Премирование работников ГБДОУ №</w:t>
      </w:r>
      <w:r w:rsidR="00040D8D">
        <w:rPr>
          <w:rFonts w:ascii="Times New Roman" w:hAnsi="Times New Roman" w:cs="Times New Roman"/>
          <w:sz w:val="24"/>
          <w:szCs w:val="24"/>
        </w:rPr>
        <w:t>30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040D8D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0C18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500C18">
        <w:rPr>
          <w:rFonts w:ascii="Times New Roman" w:hAnsi="Times New Roman" w:cs="Times New Roman"/>
          <w:sz w:val="24"/>
          <w:szCs w:val="24"/>
        </w:rPr>
        <w:t xml:space="preserve"> дифференцированный подход к определению доплат в зависимости от объема и качества выполняемой работы, непосредственно не входящей в круг должностных обязанностей работников, за которые им установлены ставки заработной платы;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C18">
        <w:rPr>
          <w:rFonts w:ascii="Times New Roman" w:hAnsi="Times New Roman" w:cs="Times New Roman"/>
          <w:sz w:val="24"/>
          <w:szCs w:val="24"/>
        </w:rPr>
        <w:t>установление надбавок за высокую результативность работы, успешное выполнение наиболее сложных работ, высокое качество работы, напр</w:t>
      </w:r>
      <w:r>
        <w:rPr>
          <w:rFonts w:ascii="Times New Roman" w:hAnsi="Times New Roman" w:cs="Times New Roman"/>
          <w:sz w:val="24"/>
          <w:szCs w:val="24"/>
        </w:rPr>
        <w:t>яженность и интенсивность труд</w:t>
      </w:r>
      <w:r w:rsidRPr="0092352B">
        <w:rPr>
          <w:rFonts w:ascii="Times New Roman" w:hAnsi="Times New Roman" w:cs="Times New Roman"/>
          <w:sz w:val="24"/>
          <w:szCs w:val="24"/>
        </w:rPr>
        <w:t>, стаж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52B">
        <w:rPr>
          <w:rFonts w:ascii="Times New Roman" w:hAnsi="Times New Roman" w:cs="Times New Roman"/>
          <w:sz w:val="24"/>
          <w:szCs w:val="24"/>
        </w:rPr>
        <w:t xml:space="preserve"> работы в </w:t>
      </w:r>
      <w:r>
        <w:rPr>
          <w:rFonts w:ascii="Times New Roman" w:hAnsi="Times New Roman" w:cs="Times New Roman"/>
          <w:sz w:val="24"/>
          <w:szCs w:val="24"/>
        </w:rPr>
        <w:t>должности  не менее 3-х месяцев.</w:t>
      </w:r>
      <w:proofErr w:type="gramEnd"/>
    </w:p>
    <w:p w:rsidR="00127FC0" w:rsidRPr="00500C18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</w:t>
      </w:r>
      <w:proofErr w:type="gramStart"/>
      <w:r w:rsidRPr="00500C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00C18">
        <w:rPr>
          <w:rFonts w:ascii="Times New Roman" w:hAnsi="Times New Roman" w:cs="Times New Roman"/>
          <w:sz w:val="24"/>
          <w:szCs w:val="24"/>
        </w:rPr>
        <w:t xml:space="preserve"> фонде оплаты труда на выплаты стимулирующего характера предусмотрена стимулирующая (</w:t>
      </w:r>
      <w:proofErr w:type="spellStart"/>
      <w:r w:rsidRPr="00500C18">
        <w:rPr>
          <w:rFonts w:ascii="Times New Roman" w:hAnsi="Times New Roman" w:cs="Times New Roman"/>
          <w:sz w:val="24"/>
          <w:szCs w:val="24"/>
        </w:rPr>
        <w:t>надтарифная</w:t>
      </w:r>
      <w:proofErr w:type="spellEnd"/>
      <w:r w:rsidRPr="00500C18">
        <w:rPr>
          <w:rFonts w:ascii="Times New Roman" w:hAnsi="Times New Roman" w:cs="Times New Roman"/>
          <w:sz w:val="24"/>
          <w:szCs w:val="24"/>
        </w:rPr>
        <w:t>) часть для педагогического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00C18"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административного, медицинского, обслуживающего </w:t>
      </w:r>
      <w:r w:rsidRPr="00500C18">
        <w:rPr>
          <w:rFonts w:ascii="Times New Roman" w:hAnsi="Times New Roman" w:cs="Times New Roman"/>
          <w:sz w:val="24"/>
          <w:szCs w:val="24"/>
        </w:rPr>
        <w:t>персонала.</w:t>
      </w:r>
    </w:p>
    <w:p w:rsidR="00127FC0" w:rsidRDefault="00127FC0" w:rsidP="00127FC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5.3 </w:t>
      </w:r>
      <w:r w:rsidRPr="006D68CD">
        <w:rPr>
          <w:rFonts w:ascii="Times New Roman" w:hAnsi="Times New Roman" w:cs="Times New Roman"/>
          <w:sz w:val="24"/>
          <w:szCs w:val="24"/>
        </w:rPr>
        <w:t>Премирование работников производится ежемесячно на основании приказа заведующей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FC0" w:rsidRPr="00991544" w:rsidRDefault="00127FC0" w:rsidP="00127FC0">
      <w:pPr>
        <w:jc w:val="both"/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Pr="006D68CD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премирования (критерии) педагогическим работникам  выработаны комиссией.</w:t>
      </w:r>
    </w:p>
    <w:p w:rsidR="00127FC0" w:rsidRDefault="00127FC0" w:rsidP="00127FC0">
      <w:r>
        <w:rPr>
          <w:rFonts w:ascii="Times New Roman" w:hAnsi="Times New Roman" w:cs="Times New Roman"/>
          <w:sz w:val="24"/>
          <w:szCs w:val="24"/>
        </w:rPr>
        <w:t xml:space="preserve"> 5.5 </w:t>
      </w:r>
      <w:r w:rsidRPr="00310B5B">
        <w:rPr>
          <w:rFonts w:ascii="Times New Roman" w:hAnsi="Times New Roman" w:cs="Times New Roman"/>
        </w:rPr>
        <w:t>Стимулирующие выплаты</w:t>
      </w:r>
      <w:r>
        <w:rPr>
          <w:rFonts w:ascii="Times New Roman" w:hAnsi="Times New Roman" w:cs="Times New Roman"/>
        </w:rPr>
        <w:t xml:space="preserve"> до 20% от</w:t>
      </w:r>
      <w:r w:rsidRPr="00310B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надтарифной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00C18">
        <w:rPr>
          <w:rFonts w:ascii="Times New Roman" w:hAnsi="Times New Roman" w:cs="Times New Roman"/>
          <w:sz w:val="24"/>
          <w:szCs w:val="24"/>
        </w:rPr>
        <w:t xml:space="preserve"> для педагогического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имеют гарантированный</w:t>
      </w:r>
      <w:r w:rsidRPr="00310B5B">
        <w:rPr>
          <w:rFonts w:ascii="Times New Roman" w:hAnsi="Times New Roman" w:cs="Times New Roman"/>
        </w:rPr>
        <w:t xml:space="preserve"> характер</w:t>
      </w:r>
      <w:r w:rsidRPr="002F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(после вычетов оплаты за больничные листы, учебный отпуск, совмещение профессий, выплаты материальной помощи и прочих дополнительных выплат педагогическим работникам,</w:t>
      </w:r>
      <w:r w:rsidRPr="004807B7">
        <w:rPr>
          <w:rFonts w:ascii="Times New Roman" w:hAnsi="Times New Roman" w:cs="Times New Roman"/>
          <w:sz w:val="24"/>
          <w:szCs w:val="24"/>
        </w:rPr>
        <w:t xml:space="preserve"> к праздничным и юб</w:t>
      </w:r>
      <w:r>
        <w:rPr>
          <w:rFonts w:ascii="Times New Roman" w:hAnsi="Times New Roman" w:cs="Times New Roman"/>
          <w:sz w:val="24"/>
          <w:szCs w:val="24"/>
        </w:rPr>
        <w:t>илейным датам 50,55,60  и т.д.)</w:t>
      </w:r>
      <w:r>
        <w:rPr>
          <w:rFonts w:ascii="Times New Roman" w:hAnsi="Times New Roman" w:cs="Times New Roman"/>
        </w:rPr>
        <w:t>.</w:t>
      </w:r>
      <w:r w:rsidRPr="0092352B">
        <w:t xml:space="preserve"> </w:t>
      </w:r>
    </w:p>
    <w:p w:rsidR="00127FC0" w:rsidRDefault="00127FC0" w:rsidP="00127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Pr="00310B5B">
        <w:rPr>
          <w:rFonts w:ascii="Times New Roman" w:hAnsi="Times New Roman" w:cs="Times New Roman"/>
        </w:rPr>
        <w:t xml:space="preserve"> </w:t>
      </w:r>
      <w:r w:rsidRPr="00F642D1">
        <w:rPr>
          <w:rFonts w:ascii="Times New Roman" w:hAnsi="Times New Roman" w:cs="Times New Roman"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sz w:val="24"/>
          <w:szCs w:val="24"/>
        </w:rPr>
        <w:t xml:space="preserve"> до 8</w:t>
      </w:r>
      <w:r w:rsidRPr="00F642D1">
        <w:rPr>
          <w:rFonts w:ascii="Times New Roman" w:hAnsi="Times New Roman" w:cs="Times New Roman"/>
          <w:sz w:val="24"/>
          <w:szCs w:val="24"/>
        </w:rPr>
        <w:t xml:space="preserve">0% от </w:t>
      </w:r>
      <w:proofErr w:type="spellStart"/>
      <w:r w:rsidRPr="00F642D1">
        <w:rPr>
          <w:rFonts w:ascii="Times New Roman" w:hAnsi="Times New Roman" w:cs="Times New Roman"/>
          <w:sz w:val="24"/>
          <w:szCs w:val="24"/>
        </w:rPr>
        <w:t>надтарифной</w:t>
      </w:r>
      <w:proofErr w:type="spellEnd"/>
      <w:r w:rsidRPr="00F642D1">
        <w:rPr>
          <w:rFonts w:ascii="Times New Roman" w:hAnsi="Times New Roman" w:cs="Times New Roman"/>
          <w:sz w:val="24"/>
          <w:szCs w:val="24"/>
        </w:rPr>
        <w:t xml:space="preserve"> части для педагогического персонала не имеют гарантированного характера</w:t>
      </w:r>
      <w:r w:rsidRPr="002F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(после вычетов оплаты за больничные листы, учебный отпуск, совмещение профессий, выплаты материальной помощи и прочих дополнительных выплат педагогическим работникам, 40%, </w:t>
      </w:r>
      <w:proofErr w:type="gramStart"/>
      <w:r w:rsidRPr="004807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7B7">
        <w:rPr>
          <w:rFonts w:ascii="Times New Roman" w:hAnsi="Times New Roman" w:cs="Times New Roman"/>
          <w:sz w:val="24"/>
          <w:szCs w:val="24"/>
        </w:rPr>
        <w:t xml:space="preserve"> праздничным и юбилейным датам 50,55,60 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42D1">
        <w:rPr>
          <w:rFonts w:ascii="Times New Roman" w:hAnsi="Times New Roman" w:cs="Times New Roman"/>
          <w:sz w:val="24"/>
          <w:szCs w:val="24"/>
        </w:rPr>
        <w:t>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рассчитываются премии и выплаты стимулирующего характера к заработной плате. Размеры стимулирующих выплат зависят также от наличия сре</w:t>
      </w:r>
      <w:proofErr w:type="gramStart"/>
      <w:r w:rsidRPr="00F642D1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F642D1">
        <w:rPr>
          <w:rFonts w:ascii="Times New Roman" w:hAnsi="Times New Roman" w:cs="Times New Roman"/>
          <w:sz w:val="24"/>
          <w:szCs w:val="24"/>
        </w:rPr>
        <w:t>онде оплаты труда</w:t>
      </w:r>
      <w:r w:rsidRPr="00310B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27FC0" w:rsidRPr="00FF75EB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 w:rsidRPr="00995CF8">
        <w:rPr>
          <w:rFonts w:ascii="Times New Roman" w:hAnsi="Times New Roman" w:cs="Times New Roman"/>
          <w:sz w:val="24"/>
          <w:szCs w:val="24"/>
        </w:rPr>
        <w:t xml:space="preserve">  5.7 Распределение выплат стимулирующего характера (доплат, надбавок) осуществляется по итогам каждого месяца. Стимулирование работников осуществляется по балльной системе с учетом выполнения критериев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1544">
        <w:rPr>
          <w:rFonts w:ascii="Times New Roman" w:hAnsi="Times New Roman" w:cs="Times New Roman"/>
          <w:sz w:val="24"/>
          <w:szCs w:val="24"/>
        </w:rPr>
        <w:t>Оценку выполнения работниками, утвержденных критериев и показателей осуществляет рабочая комиссия, созданная для этих целей приказом руководит</w:t>
      </w:r>
      <w:r>
        <w:rPr>
          <w:rFonts w:ascii="Times New Roman" w:hAnsi="Times New Roman" w:cs="Times New Roman"/>
          <w:sz w:val="24"/>
          <w:szCs w:val="24"/>
        </w:rPr>
        <w:t>еля образовательного учреждения.</w:t>
      </w:r>
      <w:r w:rsidRPr="009915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75EB">
        <w:rPr>
          <w:rFonts w:ascii="Times New Roman" w:hAnsi="Times New Roman" w:cs="Times New Roman"/>
          <w:sz w:val="24"/>
          <w:szCs w:val="24"/>
        </w:rPr>
        <w:t xml:space="preserve">Стимулирующие  </w:t>
      </w:r>
      <w:r w:rsidRPr="00FF75EB">
        <w:rPr>
          <w:rFonts w:ascii="Times New Roman" w:hAnsi="Times New Roman" w:cs="Times New Roman"/>
          <w:sz w:val="24"/>
          <w:szCs w:val="24"/>
        </w:rPr>
        <w:lastRenderedPageBreak/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работникам </w:t>
      </w:r>
      <w:r w:rsidRPr="00FF75EB">
        <w:rPr>
          <w:rFonts w:ascii="Times New Roman" w:hAnsi="Times New Roman" w:cs="Times New Roman"/>
          <w:sz w:val="24"/>
          <w:szCs w:val="24"/>
        </w:rPr>
        <w:t xml:space="preserve"> осуществляются на основании аналитической информации о показателях деятельности работников (анализа рейтинговых листов и самоанализа деятельности) в соответствии с критериями оценки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FF75EB">
        <w:rPr>
          <w:rFonts w:ascii="Times New Roman" w:hAnsi="Times New Roman" w:cs="Times New Roman"/>
          <w:sz w:val="24"/>
          <w:szCs w:val="24"/>
        </w:rPr>
        <w:t xml:space="preserve">работников ГБДОУ № </w:t>
      </w:r>
      <w:r w:rsidR="00040D8D">
        <w:rPr>
          <w:rFonts w:ascii="Times New Roman" w:hAnsi="Times New Roman" w:cs="Times New Roman"/>
          <w:sz w:val="24"/>
          <w:szCs w:val="24"/>
        </w:rPr>
        <w:t>30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040D8D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040D8D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40D8D" w:rsidRPr="00AB4ACA">
        <w:rPr>
          <w:rFonts w:ascii="Times New Roman" w:hAnsi="Times New Roman" w:cs="Times New Roman"/>
          <w:sz w:val="24"/>
          <w:szCs w:val="24"/>
        </w:rPr>
        <w:t xml:space="preserve"> </w:t>
      </w:r>
      <w:r w:rsidRPr="00FF75EB">
        <w:rPr>
          <w:rFonts w:ascii="Times New Roman" w:hAnsi="Times New Roman" w:cs="Times New Roman"/>
          <w:sz w:val="24"/>
          <w:szCs w:val="24"/>
        </w:rPr>
        <w:t xml:space="preserve">Санкт-Петербурга представленных в Приложении № 1 к настоящему Положению.  </w:t>
      </w:r>
      <w:proofErr w:type="gramEnd"/>
    </w:p>
    <w:p w:rsidR="00127FC0" w:rsidRPr="00995CF8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 w:rsidRPr="00995CF8"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F8">
        <w:rPr>
          <w:rFonts w:ascii="Times New Roman" w:hAnsi="Times New Roman" w:cs="Times New Roman"/>
          <w:sz w:val="24"/>
          <w:szCs w:val="24"/>
        </w:rPr>
        <w:t>Денежный вес (в рублях) каждого балла определяется путём деления размера стимулирующей части фонда оплаты труда (ФОТ)  работников дошкольного образовательного учреждения, запланированного на месяц</w:t>
      </w:r>
      <w:r>
        <w:rPr>
          <w:rFonts w:ascii="Times New Roman" w:hAnsi="Times New Roman" w:cs="Times New Roman"/>
          <w:sz w:val="24"/>
          <w:szCs w:val="24"/>
        </w:rPr>
        <w:t xml:space="preserve"> (после вычетов оплаты за больничные листы, учебный отпуск, совмещение профессий, выплаты материальной помощи и прочих дополнительных выплат педагогическим работникам, 40%) </w:t>
      </w:r>
      <w:r w:rsidRPr="0099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FC0" w:rsidRPr="00995CF8" w:rsidRDefault="00127FC0" w:rsidP="0012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CF8">
        <w:rPr>
          <w:rFonts w:ascii="Times New Roman" w:hAnsi="Times New Roman" w:cs="Times New Roman"/>
          <w:sz w:val="24"/>
          <w:szCs w:val="24"/>
        </w:rPr>
        <w:t>Расчет стоимости балла производится по формуле:</w:t>
      </w:r>
    </w:p>
    <w:p w:rsidR="00127FC0" w:rsidRPr="00995CF8" w:rsidRDefault="00127FC0" w:rsidP="00127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FC0" w:rsidRPr="00995CF8" w:rsidRDefault="00127FC0" w:rsidP="0012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8">
        <w:rPr>
          <w:rFonts w:ascii="Times New Roman" w:hAnsi="Times New Roman" w:cs="Times New Roman"/>
          <w:sz w:val="24"/>
          <w:szCs w:val="24"/>
        </w:rPr>
        <w:t xml:space="preserve">S = ФОТ </w:t>
      </w:r>
      <w:proofErr w:type="spellStart"/>
      <w:proofErr w:type="gramStart"/>
      <w:r w:rsidRPr="00995CF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95CF8">
        <w:rPr>
          <w:rFonts w:ascii="Times New Roman" w:hAnsi="Times New Roman" w:cs="Times New Roman"/>
          <w:sz w:val="24"/>
          <w:szCs w:val="24"/>
        </w:rPr>
        <w:t xml:space="preserve">  / (N1 + N2 + N3 + </w:t>
      </w:r>
      <w:proofErr w:type="spellStart"/>
      <w:r w:rsidRPr="00995CF8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995CF8">
        <w:rPr>
          <w:rFonts w:ascii="Times New Roman" w:hAnsi="Times New Roman" w:cs="Times New Roman"/>
          <w:sz w:val="24"/>
          <w:szCs w:val="24"/>
        </w:rPr>
        <w:t xml:space="preserve"> ), где</w:t>
      </w:r>
    </w:p>
    <w:p w:rsidR="00127FC0" w:rsidRPr="00995CF8" w:rsidRDefault="00127FC0" w:rsidP="0012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C0" w:rsidRPr="00995CF8" w:rsidRDefault="00127FC0" w:rsidP="0012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8">
        <w:rPr>
          <w:rFonts w:ascii="Times New Roman" w:hAnsi="Times New Roman" w:cs="Times New Roman"/>
          <w:sz w:val="24"/>
          <w:szCs w:val="24"/>
        </w:rPr>
        <w:t>S – стоимость одного балла;</w:t>
      </w:r>
    </w:p>
    <w:p w:rsidR="00127FC0" w:rsidRPr="00995CF8" w:rsidRDefault="00127FC0" w:rsidP="0012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C0" w:rsidRPr="00995CF8" w:rsidRDefault="00127FC0" w:rsidP="0012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8">
        <w:rPr>
          <w:rFonts w:ascii="Times New Roman" w:hAnsi="Times New Roman" w:cs="Times New Roman"/>
          <w:sz w:val="24"/>
          <w:szCs w:val="24"/>
        </w:rPr>
        <w:t xml:space="preserve">ФОТ </w:t>
      </w:r>
      <w:proofErr w:type="spellStart"/>
      <w:proofErr w:type="gramStart"/>
      <w:r w:rsidRPr="00995CF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95CF8">
        <w:rPr>
          <w:rFonts w:ascii="Times New Roman" w:hAnsi="Times New Roman" w:cs="Times New Roman"/>
          <w:sz w:val="24"/>
          <w:szCs w:val="24"/>
        </w:rPr>
        <w:t xml:space="preserve"> – стимулирующая часть фонда оплаты труда;</w:t>
      </w:r>
    </w:p>
    <w:p w:rsidR="00127FC0" w:rsidRPr="00995CF8" w:rsidRDefault="00127FC0" w:rsidP="0012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C0" w:rsidRPr="00995CF8" w:rsidRDefault="00127FC0" w:rsidP="0012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8">
        <w:rPr>
          <w:rFonts w:ascii="Times New Roman" w:hAnsi="Times New Roman" w:cs="Times New Roman"/>
          <w:sz w:val="24"/>
          <w:szCs w:val="24"/>
        </w:rPr>
        <w:t xml:space="preserve">N1, N2, …., </w:t>
      </w:r>
      <w:proofErr w:type="spellStart"/>
      <w:r w:rsidRPr="00995CF8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995CF8">
        <w:rPr>
          <w:rFonts w:ascii="Times New Roman" w:hAnsi="Times New Roman" w:cs="Times New Roman"/>
          <w:sz w:val="24"/>
          <w:szCs w:val="24"/>
        </w:rPr>
        <w:t xml:space="preserve"> – количество баллов</w:t>
      </w:r>
    </w:p>
    <w:p w:rsidR="00127FC0" w:rsidRPr="00995CF8" w:rsidRDefault="00127FC0" w:rsidP="00127FC0">
      <w:pPr>
        <w:rPr>
          <w:rFonts w:ascii="Times New Roman" w:hAnsi="Times New Roman" w:cs="Times New Roman"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F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95CF8">
        <w:rPr>
          <w:rFonts w:ascii="Times New Roman" w:hAnsi="Times New Roman" w:cs="Times New Roman"/>
          <w:sz w:val="24"/>
          <w:szCs w:val="24"/>
        </w:rPr>
        <w:t>ля определения размера стимулирующих выплат каждому работнику дошкольного образовательного учреждения за отчетный период показатель (денежный вес) умножается на сумму набранных баллов каждым работником.</w:t>
      </w:r>
    </w:p>
    <w:p w:rsidR="00127FC0" w:rsidRPr="00995CF8" w:rsidRDefault="00127FC0" w:rsidP="0012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5.10 </w:t>
      </w:r>
      <w:r w:rsidRPr="00995CF8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995CF8">
        <w:rPr>
          <w:rFonts w:ascii="Times New Roman" w:hAnsi="Times New Roman" w:cs="Times New Roman"/>
          <w:sz w:val="24"/>
          <w:szCs w:val="24"/>
        </w:rPr>
        <w:t>оценка результатов деятельности работников ГБДОУ № Санкт-Петербурга в соответствии с критериями и материалами самоанализа;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ведение </w:t>
      </w:r>
      <w:r w:rsidRPr="00995CF8">
        <w:rPr>
          <w:rFonts w:ascii="Times New Roman" w:hAnsi="Times New Roman" w:cs="Times New Roman"/>
          <w:sz w:val="24"/>
          <w:szCs w:val="24"/>
        </w:rPr>
        <w:t xml:space="preserve"> протокола заседания Комиссии о назначении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работникам</w:t>
      </w:r>
      <w:r w:rsidRPr="00995CF8">
        <w:rPr>
          <w:rFonts w:ascii="Times New Roman" w:hAnsi="Times New Roman" w:cs="Times New Roman"/>
          <w:sz w:val="24"/>
          <w:szCs w:val="24"/>
        </w:rPr>
        <w:t>.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FC0" w:rsidRPr="00995CF8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5.11</w:t>
      </w:r>
      <w:r>
        <w:t xml:space="preserve"> </w:t>
      </w:r>
      <w:r w:rsidRPr="00995CF8">
        <w:rPr>
          <w:rFonts w:ascii="Times New Roman" w:hAnsi="Times New Roman" w:cs="Times New Roman"/>
          <w:sz w:val="24"/>
          <w:szCs w:val="24"/>
        </w:rPr>
        <w:t>Состав Комиссии не может быть менее пяти человек. В состав Комиссии включаются:</w:t>
      </w:r>
    </w:p>
    <w:p w:rsidR="00127FC0" w:rsidRPr="00995CF8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C87E79" w:rsidRPr="00995CF8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995CF8">
        <w:rPr>
          <w:rFonts w:ascii="Times New Roman" w:hAnsi="Times New Roman" w:cs="Times New Roman"/>
          <w:sz w:val="24"/>
          <w:szCs w:val="24"/>
        </w:rPr>
        <w:t>ГБДОУ №</w:t>
      </w:r>
      <w:r w:rsidR="00C87E79">
        <w:rPr>
          <w:rFonts w:ascii="Times New Roman" w:hAnsi="Times New Roman" w:cs="Times New Roman"/>
          <w:sz w:val="24"/>
          <w:szCs w:val="24"/>
        </w:rPr>
        <w:t xml:space="preserve"> 30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C87E79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95CF8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</w:p>
    <w:p w:rsidR="00127FC0" w:rsidRPr="00995CF8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995CF8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организации;</w:t>
      </w:r>
    </w:p>
    <w:p w:rsidR="00127FC0" w:rsidRPr="00995CF8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95CF8">
        <w:rPr>
          <w:rFonts w:ascii="Times New Roman" w:hAnsi="Times New Roman" w:cs="Times New Roman"/>
          <w:sz w:val="24"/>
          <w:szCs w:val="24"/>
        </w:rPr>
        <w:t>члены коллектива;</w:t>
      </w:r>
    </w:p>
    <w:p w:rsidR="00127FC0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FC0" w:rsidRPr="00995CF8" w:rsidRDefault="00127FC0" w:rsidP="0012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D1">
        <w:rPr>
          <w:rFonts w:ascii="Times New Roman" w:hAnsi="Times New Roman" w:cs="Times New Roman"/>
          <w:b/>
          <w:sz w:val="24"/>
          <w:szCs w:val="24"/>
        </w:rPr>
        <w:t>6. Порядок установления стимулирующих выплат: надбавок, доплат, премий.</w:t>
      </w:r>
    </w:p>
    <w:p w:rsidR="00127FC0" w:rsidRPr="00F642D1" w:rsidRDefault="00127FC0" w:rsidP="00127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6.1 </w:t>
      </w:r>
      <w:r w:rsidRPr="00033CFD">
        <w:rPr>
          <w:rFonts w:ascii="Times New Roman" w:hAnsi="Times New Roman" w:cs="Times New Roman"/>
        </w:rPr>
        <w:t>Стимулирующие выплаты (надбавки, доплаты, премии) педагогическим работникам дошкольного образовательного учреждения, административно – управленческому, обслуживающему  персоналу,  иным  работникам  дошкольного  образовательного учреждения устанавливаются  ежемесячно, по кварталам и за год в соответствии  с критериями оценки деятельности.</w:t>
      </w:r>
    </w:p>
    <w:p w:rsidR="00127FC0" w:rsidRPr="00033CFD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Pr="00033CFD">
        <w:rPr>
          <w:rFonts w:ascii="Times New Roman" w:hAnsi="Times New Roman" w:cs="Times New Roman"/>
          <w:sz w:val="24"/>
          <w:szCs w:val="24"/>
        </w:rPr>
        <w:t xml:space="preserve">Педагогические работники предоставляют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033CFD">
        <w:rPr>
          <w:rFonts w:ascii="Times New Roman" w:hAnsi="Times New Roman" w:cs="Times New Roman"/>
          <w:sz w:val="24"/>
          <w:szCs w:val="24"/>
        </w:rPr>
        <w:t>учреждения аналитические материалы в соответствии с крите</w:t>
      </w:r>
      <w:r>
        <w:rPr>
          <w:rFonts w:ascii="Times New Roman" w:hAnsi="Times New Roman" w:cs="Times New Roman"/>
          <w:sz w:val="24"/>
          <w:szCs w:val="24"/>
        </w:rPr>
        <w:t>риями оценки деятельности до</w:t>
      </w:r>
      <w:r w:rsidR="00C8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033CFD">
        <w:rPr>
          <w:rFonts w:ascii="Times New Roman" w:hAnsi="Times New Roman" w:cs="Times New Roman"/>
          <w:sz w:val="24"/>
          <w:szCs w:val="24"/>
        </w:rPr>
        <w:t>числа текущего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FC0" w:rsidRPr="00033CFD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33CFD">
        <w:rPr>
          <w:rFonts w:ascii="Times New Roman" w:hAnsi="Times New Roman" w:cs="Times New Roman"/>
          <w:sz w:val="24"/>
          <w:szCs w:val="24"/>
        </w:rPr>
        <w:t>6.3. Старший воспитатель   представляет аналитические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деятельности педагогического персонала</w:t>
      </w:r>
      <w:r w:rsidRPr="00033CFD">
        <w:rPr>
          <w:rFonts w:ascii="Times New Roman" w:hAnsi="Times New Roman" w:cs="Times New Roman"/>
          <w:sz w:val="24"/>
          <w:szCs w:val="24"/>
        </w:rPr>
        <w:t xml:space="preserve"> руководителю дошкольным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и комиссии</w:t>
      </w:r>
      <w:r w:rsidRPr="00033CFD">
        <w:rPr>
          <w:rFonts w:ascii="Times New Roman" w:hAnsi="Times New Roman" w:cs="Times New Roman"/>
          <w:sz w:val="24"/>
          <w:szCs w:val="24"/>
        </w:rPr>
        <w:t xml:space="preserve"> до 15 числа текущего месяца.</w:t>
      </w:r>
    </w:p>
    <w:p w:rsidR="00127FC0" w:rsidRPr="00033CFD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33CFD">
        <w:rPr>
          <w:rFonts w:ascii="Times New Roman" w:hAnsi="Times New Roman" w:cs="Times New Roman"/>
          <w:sz w:val="24"/>
          <w:szCs w:val="24"/>
        </w:rPr>
        <w:t>6.4. Медицинский работник представляет  аналитические материалы руководителю дошкольным образовательным учреждением до 15 числа текущего месяца.</w:t>
      </w:r>
    </w:p>
    <w:p w:rsidR="00127FC0" w:rsidRPr="00FB2F6C" w:rsidRDefault="00127FC0" w:rsidP="00127FC0">
      <w:pPr>
        <w:rPr>
          <w:rFonts w:ascii="Times New Roman" w:hAnsi="Times New Roman" w:cs="Times New Roman"/>
          <w:sz w:val="24"/>
          <w:szCs w:val="24"/>
        </w:rPr>
      </w:pPr>
      <w:r w:rsidRPr="00FB2F6C">
        <w:rPr>
          <w:rFonts w:ascii="Times New Roman" w:hAnsi="Times New Roman" w:cs="Times New Roman"/>
          <w:sz w:val="24"/>
          <w:szCs w:val="24"/>
        </w:rPr>
        <w:t xml:space="preserve">  6.5. Административно – управленческий, обслуживающий  персонал,  иные  работники  дошкольного  образовательного учреждения представляют администрации учреждения материалы, подтверждающие достигнутое качество выполнения работы до 15 числа текущего месяца.</w:t>
      </w:r>
    </w:p>
    <w:p w:rsidR="00127FC0" w:rsidRPr="00FB2F6C" w:rsidRDefault="00127FC0" w:rsidP="00127FC0">
      <w:pPr>
        <w:rPr>
          <w:rFonts w:ascii="Times New Roman" w:hAnsi="Times New Roman" w:cs="Times New Roman"/>
          <w:sz w:val="24"/>
          <w:szCs w:val="24"/>
        </w:rPr>
      </w:pPr>
      <w:r w:rsidRPr="00FB2F6C">
        <w:rPr>
          <w:rFonts w:ascii="Times New Roman" w:hAnsi="Times New Roman" w:cs="Times New Roman"/>
          <w:sz w:val="24"/>
          <w:szCs w:val="24"/>
        </w:rPr>
        <w:t xml:space="preserve"> 6.6. Форма материалов самоанализ</w:t>
      </w:r>
      <w:proofErr w:type="gramStart"/>
      <w:r w:rsidRPr="00FB2F6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B2F6C">
        <w:rPr>
          <w:rFonts w:ascii="Times New Roman" w:hAnsi="Times New Roman" w:cs="Times New Roman"/>
          <w:sz w:val="24"/>
          <w:szCs w:val="24"/>
        </w:rPr>
        <w:t>критерии) утверждается приказом  руководителя дошкольным образовательным учреждением.</w:t>
      </w:r>
    </w:p>
    <w:p w:rsidR="00127FC0" w:rsidRPr="00FB2F6C" w:rsidRDefault="00127FC0" w:rsidP="00127FC0">
      <w:pPr>
        <w:rPr>
          <w:rFonts w:ascii="Times New Roman" w:hAnsi="Times New Roman" w:cs="Times New Roman"/>
          <w:sz w:val="24"/>
          <w:szCs w:val="24"/>
        </w:rPr>
      </w:pPr>
      <w:r w:rsidRPr="00FB2F6C">
        <w:rPr>
          <w:rFonts w:ascii="Times New Roman" w:hAnsi="Times New Roman" w:cs="Times New Roman"/>
          <w:sz w:val="24"/>
          <w:szCs w:val="24"/>
        </w:rPr>
        <w:t xml:space="preserve"> 6.7. Размер и порядок  выплат стимулирующего характера, материальной помощи  руководителю  дошкольного образовательного учреждения устанавливаются учредителем.</w:t>
      </w:r>
    </w:p>
    <w:p w:rsidR="00127FC0" w:rsidRPr="00FB2F6C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B2F6C">
        <w:rPr>
          <w:rFonts w:ascii="Times New Roman" w:hAnsi="Times New Roman" w:cs="Times New Roman"/>
          <w:b/>
          <w:sz w:val="24"/>
          <w:szCs w:val="24"/>
        </w:rPr>
        <w:t xml:space="preserve">. Регламент участия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комиссии </w:t>
      </w:r>
      <w:r w:rsidRPr="00FB2F6C">
        <w:rPr>
          <w:rFonts w:ascii="Times New Roman" w:hAnsi="Times New Roman" w:cs="Times New Roman"/>
          <w:b/>
          <w:sz w:val="24"/>
          <w:szCs w:val="24"/>
        </w:rPr>
        <w:t>в распределении стимулирующих выплат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7FC0" w:rsidRPr="00D11C96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1C96">
        <w:rPr>
          <w:rFonts w:ascii="Times New Roman" w:hAnsi="Times New Roman" w:cs="Times New Roman"/>
          <w:sz w:val="24"/>
          <w:szCs w:val="24"/>
        </w:rPr>
        <w:t xml:space="preserve">7.1 Результаты оценки оформляются </w:t>
      </w:r>
      <w:r>
        <w:rPr>
          <w:rFonts w:ascii="Times New Roman" w:hAnsi="Times New Roman" w:cs="Times New Roman"/>
          <w:sz w:val="24"/>
          <w:szCs w:val="24"/>
        </w:rPr>
        <w:t>формами самоанализ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критериями)</w:t>
      </w:r>
      <w:r w:rsidRPr="00D11C96">
        <w:rPr>
          <w:rFonts w:ascii="Times New Roman" w:hAnsi="Times New Roman" w:cs="Times New Roman"/>
          <w:sz w:val="24"/>
          <w:szCs w:val="24"/>
        </w:rPr>
        <w:t xml:space="preserve"> утвержденной формы по каждому работнику</w:t>
      </w:r>
      <w:r>
        <w:rPr>
          <w:rFonts w:ascii="Times New Roman" w:hAnsi="Times New Roman" w:cs="Times New Roman"/>
          <w:sz w:val="24"/>
          <w:szCs w:val="24"/>
        </w:rPr>
        <w:t xml:space="preserve">, на основе результатов </w:t>
      </w:r>
      <w:r w:rsidRPr="00D11C96">
        <w:rPr>
          <w:rFonts w:ascii="Times New Roman" w:hAnsi="Times New Roman" w:cs="Times New Roman"/>
          <w:sz w:val="24"/>
          <w:szCs w:val="24"/>
        </w:rPr>
        <w:t>соста</w:t>
      </w:r>
      <w:r>
        <w:rPr>
          <w:rFonts w:ascii="Times New Roman" w:hAnsi="Times New Roman" w:cs="Times New Roman"/>
          <w:sz w:val="24"/>
          <w:szCs w:val="24"/>
        </w:rPr>
        <w:t xml:space="preserve">вляется сводный оценочный лист </w:t>
      </w:r>
      <w:r w:rsidRPr="00D11C96">
        <w:rPr>
          <w:rFonts w:ascii="Times New Roman" w:hAnsi="Times New Roman" w:cs="Times New Roman"/>
          <w:sz w:val="24"/>
          <w:szCs w:val="24"/>
        </w:rPr>
        <w:t>. Результаты оценки заносятся в протокол утверждения сводного оценочного листа оценки выполнения утвержденных критериев и показателей результативности и эффективности работы работников ГБДОУ №</w:t>
      </w:r>
      <w:r w:rsidR="00C87E79">
        <w:rPr>
          <w:rFonts w:ascii="Times New Roman" w:hAnsi="Times New Roman" w:cs="Times New Roman"/>
          <w:sz w:val="24"/>
          <w:szCs w:val="24"/>
        </w:rPr>
        <w:t>30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C87E79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11C96">
        <w:rPr>
          <w:rFonts w:ascii="Times New Roman" w:hAnsi="Times New Roman" w:cs="Times New Roman"/>
          <w:sz w:val="24"/>
          <w:szCs w:val="24"/>
        </w:rPr>
        <w:t xml:space="preserve"> Санкт-Петербурга на выплату поощрительных выплат из стимулирующей части фонда оплаты труда за период соответствующий период.   </w:t>
      </w:r>
    </w:p>
    <w:p w:rsidR="00127FC0" w:rsidRPr="00D11C96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96">
        <w:rPr>
          <w:rFonts w:ascii="Times New Roman" w:hAnsi="Times New Roman" w:cs="Times New Roman"/>
          <w:sz w:val="24"/>
          <w:szCs w:val="24"/>
        </w:rPr>
        <w:t xml:space="preserve">7.2 Комиссия оформляет журнал регистрации документов, который пронумеровывается и прошнуровывается ответственным работником, на последней странице журнала производится надпись: «В данном журнале пронумеровано и прошнуровано (количество страниц)», который </w:t>
      </w:r>
      <w:r>
        <w:rPr>
          <w:rFonts w:ascii="Times New Roman" w:hAnsi="Times New Roman" w:cs="Times New Roman"/>
          <w:sz w:val="24"/>
          <w:szCs w:val="24"/>
        </w:rPr>
        <w:t>заверяется подписью заведующего ГБ</w:t>
      </w:r>
      <w:r w:rsidRPr="00D11C96">
        <w:rPr>
          <w:rFonts w:ascii="Times New Roman" w:hAnsi="Times New Roman" w:cs="Times New Roman"/>
          <w:sz w:val="24"/>
          <w:szCs w:val="24"/>
        </w:rPr>
        <w:t xml:space="preserve">ДОУ и печатью. Данный журнал находится на ответственном хранении у председателя комиссии. При изменении состава рабочей комиссии указанный журнал и соответствующие документы передаются новому составу по акту приема-передачи документов. Наименование журнала вносится в перечень номенклатуры дел образовательного учреждения. Протокол составляется в одном экземпляре и подписывается членами рабочей комиссии с указанием фамилии, имени, отчества председателя и членов рабочей комиссии, номера и даты.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D11C96">
        <w:rPr>
          <w:rFonts w:ascii="Times New Roman" w:hAnsi="Times New Roman" w:cs="Times New Roman"/>
          <w:sz w:val="24"/>
          <w:szCs w:val="24"/>
        </w:rPr>
        <w:t xml:space="preserve">выдают копию протокола. После получения копии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D11C96">
        <w:rPr>
          <w:rFonts w:ascii="Times New Roman" w:hAnsi="Times New Roman" w:cs="Times New Roman"/>
          <w:sz w:val="24"/>
          <w:szCs w:val="24"/>
        </w:rPr>
        <w:t>ГБДОУ издает приказ о выплате поощрительных выплат за результа</w:t>
      </w:r>
      <w:r>
        <w:rPr>
          <w:rFonts w:ascii="Times New Roman" w:hAnsi="Times New Roman" w:cs="Times New Roman"/>
          <w:sz w:val="24"/>
          <w:szCs w:val="24"/>
        </w:rPr>
        <w:t>тивность и эффективность работы.</w:t>
      </w:r>
    </w:p>
    <w:p w:rsidR="00127FC0" w:rsidRPr="008C4EC7" w:rsidRDefault="00127FC0" w:rsidP="00127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EC7">
        <w:rPr>
          <w:rFonts w:ascii="Times New Roman" w:hAnsi="Times New Roman" w:cs="Times New Roman"/>
          <w:b/>
          <w:sz w:val="24"/>
          <w:szCs w:val="24"/>
        </w:rPr>
        <w:t>8.Сроки представления информации о показателях деятельности педагогических работников.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8.1 </w:t>
      </w:r>
      <w:r w:rsidRPr="00033CFD">
        <w:rPr>
          <w:rFonts w:ascii="Times New Roman" w:hAnsi="Times New Roman" w:cs="Times New Roman"/>
          <w:sz w:val="24"/>
          <w:szCs w:val="24"/>
        </w:rPr>
        <w:t>Педагогические работ</w:t>
      </w:r>
      <w:r>
        <w:rPr>
          <w:rFonts w:ascii="Times New Roman" w:hAnsi="Times New Roman" w:cs="Times New Roman"/>
          <w:sz w:val="24"/>
          <w:szCs w:val="24"/>
        </w:rPr>
        <w:t>ники предоставляют рабочей комиссии</w:t>
      </w:r>
      <w:r w:rsidRPr="0003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формы самоанализа </w:t>
      </w:r>
      <w:r w:rsidRPr="00033CFD">
        <w:rPr>
          <w:rFonts w:ascii="Times New Roman" w:hAnsi="Times New Roman" w:cs="Times New Roman"/>
          <w:sz w:val="24"/>
          <w:szCs w:val="24"/>
        </w:rPr>
        <w:t>в соответствии с к</w:t>
      </w:r>
      <w:r>
        <w:rPr>
          <w:rFonts w:ascii="Times New Roman" w:hAnsi="Times New Roman" w:cs="Times New Roman"/>
          <w:sz w:val="24"/>
          <w:szCs w:val="24"/>
        </w:rPr>
        <w:t xml:space="preserve">ритериями оценки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16</w:t>
      </w:r>
      <w:r w:rsidR="00C8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 предшествующего</w:t>
      </w:r>
      <w:r w:rsidRPr="00033CFD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по15число</w:t>
      </w:r>
      <w:r w:rsidRPr="00A05231">
        <w:rPr>
          <w:rFonts w:ascii="Times New Roman" w:hAnsi="Times New Roman" w:cs="Times New Roman"/>
          <w:sz w:val="24"/>
          <w:szCs w:val="24"/>
        </w:rPr>
        <w:t xml:space="preserve"> </w:t>
      </w:r>
      <w:r w:rsidRPr="00033CFD">
        <w:rPr>
          <w:rFonts w:ascii="Times New Roman" w:hAnsi="Times New Roman" w:cs="Times New Roman"/>
          <w:sz w:val="24"/>
          <w:szCs w:val="24"/>
        </w:rPr>
        <w:t>текущего месяца</w:t>
      </w:r>
      <w:r>
        <w:rPr>
          <w:rFonts w:ascii="Times New Roman" w:hAnsi="Times New Roman" w:cs="Times New Roman"/>
          <w:sz w:val="24"/>
          <w:szCs w:val="24"/>
        </w:rPr>
        <w:t>) до17</w:t>
      </w:r>
      <w:r w:rsidRPr="00033CFD">
        <w:rPr>
          <w:rFonts w:ascii="Times New Roman" w:hAnsi="Times New Roman" w:cs="Times New Roman"/>
          <w:sz w:val="24"/>
          <w:szCs w:val="24"/>
        </w:rPr>
        <w:t>числа текущего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FC0" w:rsidRPr="008C4EC7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C4EC7">
        <w:rPr>
          <w:rFonts w:ascii="Times New Roman" w:hAnsi="Times New Roman" w:cs="Times New Roman"/>
          <w:sz w:val="24"/>
          <w:szCs w:val="24"/>
        </w:rPr>
        <w:t>.2.Комиссия рассматривает и  составляется сводный оценочный лист до 18 числа каждого месяца, выдают копию протокола заведующей ГБДОУ</w:t>
      </w:r>
      <w:r w:rsidR="00C87E79">
        <w:rPr>
          <w:rFonts w:ascii="Times New Roman" w:hAnsi="Times New Roman" w:cs="Times New Roman"/>
          <w:sz w:val="24"/>
          <w:szCs w:val="24"/>
        </w:rPr>
        <w:t xml:space="preserve"> №30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C87E79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C4EC7">
        <w:rPr>
          <w:rFonts w:ascii="Times New Roman" w:hAnsi="Times New Roman" w:cs="Times New Roman"/>
          <w:sz w:val="24"/>
          <w:szCs w:val="24"/>
        </w:rPr>
        <w:t xml:space="preserve"> Санкт-Петербурга до 20 числа каждого  месяца.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8.3</w:t>
      </w:r>
      <w:r w:rsidRPr="008C4EC7">
        <w:rPr>
          <w:rFonts w:ascii="Times New Roman" w:hAnsi="Times New Roman" w:cs="Times New Roman"/>
          <w:sz w:val="24"/>
          <w:szCs w:val="24"/>
        </w:rPr>
        <w:t xml:space="preserve">. Заведующий ГБДОУ № </w:t>
      </w:r>
      <w:r w:rsidR="00C87E79">
        <w:rPr>
          <w:rFonts w:ascii="Times New Roman" w:hAnsi="Times New Roman" w:cs="Times New Roman"/>
          <w:sz w:val="24"/>
          <w:szCs w:val="24"/>
        </w:rPr>
        <w:t>30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C87E79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87E79" w:rsidRPr="008C4EC7">
        <w:rPr>
          <w:rFonts w:ascii="Times New Roman" w:hAnsi="Times New Roman" w:cs="Times New Roman"/>
          <w:sz w:val="24"/>
          <w:szCs w:val="24"/>
        </w:rPr>
        <w:t xml:space="preserve"> </w:t>
      </w:r>
      <w:r w:rsidRPr="008C4EC7">
        <w:rPr>
          <w:rFonts w:ascii="Times New Roman" w:hAnsi="Times New Roman" w:cs="Times New Roman"/>
          <w:sz w:val="24"/>
          <w:szCs w:val="24"/>
        </w:rPr>
        <w:t>Санкт-Петербурга рассматривает представленн</w:t>
      </w:r>
      <w:r>
        <w:rPr>
          <w:rFonts w:ascii="Times New Roman" w:hAnsi="Times New Roman" w:cs="Times New Roman"/>
          <w:sz w:val="24"/>
          <w:szCs w:val="24"/>
        </w:rPr>
        <w:t xml:space="preserve">ые материалы,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утверждает их в случае согласия </w:t>
      </w:r>
      <w:r w:rsidRPr="008C4EC7">
        <w:rPr>
          <w:rFonts w:ascii="Times New Roman" w:hAnsi="Times New Roman" w:cs="Times New Roman"/>
          <w:sz w:val="24"/>
          <w:szCs w:val="24"/>
        </w:rPr>
        <w:t xml:space="preserve"> издает</w:t>
      </w:r>
      <w:proofErr w:type="gramEnd"/>
      <w:r w:rsidRPr="008C4EC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каз до 25 числа текущего месяца, </w:t>
      </w:r>
      <w:r w:rsidRPr="00C22D6E">
        <w:rPr>
          <w:rFonts w:ascii="Times New Roman" w:hAnsi="Times New Roman" w:cs="Times New Roman"/>
          <w:sz w:val="24"/>
          <w:szCs w:val="24"/>
        </w:rPr>
        <w:t>заведующий ГБДОУ может</w:t>
      </w:r>
      <w:r>
        <w:rPr>
          <w:rFonts w:ascii="Times New Roman" w:hAnsi="Times New Roman" w:cs="Times New Roman"/>
          <w:sz w:val="24"/>
          <w:szCs w:val="24"/>
        </w:rPr>
        <w:t xml:space="preserve"> отменить насчитанные баллы.</w:t>
      </w:r>
    </w:p>
    <w:p w:rsidR="00127FC0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4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374F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 Положение вступает в силу с момента его утверждения и действует бессрочно.</w:t>
      </w:r>
    </w:p>
    <w:p w:rsidR="00127FC0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9.2  Настоящее положение доводится до сведения всех сотрудников </w:t>
      </w:r>
      <w:r w:rsidRPr="008C4EC7">
        <w:rPr>
          <w:rFonts w:ascii="Times New Roman" w:hAnsi="Times New Roman" w:cs="Times New Roman"/>
          <w:sz w:val="24"/>
          <w:szCs w:val="24"/>
        </w:rPr>
        <w:t>ГБДОУ №</w:t>
      </w:r>
      <w:r w:rsidR="00C87E79">
        <w:rPr>
          <w:rFonts w:ascii="Times New Roman" w:hAnsi="Times New Roman" w:cs="Times New Roman"/>
          <w:sz w:val="24"/>
          <w:szCs w:val="24"/>
        </w:rPr>
        <w:t>30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</w:t>
      </w:r>
      <w:r w:rsidR="00C87E79">
        <w:rPr>
          <w:rFonts w:ascii="Times New Roman" w:hAnsi="Times New Roman" w:cs="Times New Roman"/>
          <w:sz w:val="24"/>
          <w:szCs w:val="24"/>
        </w:rPr>
        <w:t>компенсирующего вида Адмиралтейского</w:t>
      </w:r>
      <w:r w:rsidR="00C87E79" w:rsidRPr="003165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C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EC7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proofErr w:type="gramEnd"/>
      <w:r w:rsidRPr="008C4EC7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под подпись.</w:t>
      </w:r>
    </w:p>
    <w:p w:rsidR="00127FC0" w:rsidRPr="0096374F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9.3 Вопросы, не  отраженные в данном Положении, регулируются в соответствии с положениями действующего законодательства РФ.</w:t>
      </w: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C87E79" w:rsidRDefault="00C87E79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C87E79" w:rsidRDefault="00C87E79" w:rsidP="00127FC0">
      <w:pPr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6374F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6374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27FC0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0CF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результативности профессиональной деятельности воспитателей</w:t>
      </w: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1560"/>
        <w:gridCol w:w="992"/>
        <w:gridCol w:w="1276"/>
        <w:gridCol w:w="992"/>
      </w:tblGrid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больничных листов</w:t>
            </w:r>
          </w:p>
        </w:tc>
        <w:tc>
          <w:tcPr>
            <w:tcW w:w="1560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травматизма среди детей</w:t>
            </w:r>
          </w:p>
        </w:tc>
        <w:tc>
          <w:tcPr>
            <w:tcW w:w="1560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 по сохранению здоровья воспитанников: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 группы детьми в процентах за предыдущий месяц;</w:t>
            </w:r>
          </w:p>
          <w:p w:rsidR="00127FC0" w:rsidRPr="00E410CF" w:rsidRDefault="00127FC0" w:rsidP="001329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0-80%</w:t>
            </w:r>
          </w:p>
          <w:p w:rsidR="00127FC0" w:rsidRPr="00E410CF" w:rsidRDefault="00127FC0" w:rsidP="001329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80-70%</w:t>
            </w:r>
          </w:p>
          <w:p w:rsidR="00127FC0" w:rsidRPr="00E410CF" w:rsidRDefault="00127FC0" w:rsidP="001329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70-60%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ранний возраст                 61% и выше</w:t>
            </w:r>
          </w:p>
          <w:p w:rsidR="00127FC0" w:rsidRPr="00E410CF" w:rsidRDefault="00127FC0" w:rsidP="001329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60-50%</w:t>
            </w:r>
          </w:p>
        </w:tc>
        <w:tc>
          <w:tcPr>
            <w:tcW w:w="1560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2476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Исполнительская  дисциплина, выполнение правил внутреннего трудового распорядка: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обеспечение выполнения требований пожарной и электробезопасности, охраны труда, инструкции по охране жизни и здоровья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7FC0" w:rsidRPr="00E410CF" w:rsidRDefault="00127FC0" w:rsidP="00132987">
            <w:pPr>
              <w:rPr>
                <w:rFonts w:ascii="Calibri" w:eastAsia="Calibri" w:hAnsi="Calibri" w:cs="Times New Roman"/>
              </w:rPr>
            </w:pPr>
            <w:r w:rsidRPr="00F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норм Сан </w:t>
            </w:r>
            <w:proofErr w:type="spellStart"/>
            <w:r w:rsidRPr="00F9289C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F928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обязанностей, не входящих в круг основных обязанностей:</w:t>
            </w:r>
          </w:p>
          <w:p w:rsidR="00127FC0" w:rsidRPr="00E410CF" w:rsidRDefault="00127FC0" w:rsidP="001329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экспертных, медико-педагогических, конкурсных, комиссиях;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выполняемых работ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сменщицы: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 на второе здание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семинаров, конференций в нерабочее время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работу без помощника воспитателя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дней)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(10дней)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3(св.10дней)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930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Хорошее знание Программы воспитания ДОУ, творческое её использование. Умение её использовать.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повторных замечаний в тетради контроля со стороны администрации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149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 ресурсами: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предоставление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сайта ДОУ (1 раз в квартал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3518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Результативное распространение и обобщение педагогического опыта способствующих совершенствованию </w:t>
            </w:r>
            <w:proofErr w:type="gramStart"/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воспитательно-образовательного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процессах</w:t>
            </w: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(выступление на конференциях, педсоветах, методических объединениях,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, конкурсах, выставках)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учреждения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8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 профессиональных конкурсах: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лауреат;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воспитанников в конкурсах: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лауреат;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федеральном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 в периодических изданиях, сборниках различного уровня по распространению педагогического опыта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межаттестационный</w:t>
            </w:r>
            <w:proofErr w:type="spellEnd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058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работе ИКТ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(применение мультимедийной техники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131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:rsidR="00127FC0" w:rsidRPr="00F9289C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инновационной деятельности, разработки программ,  положений, диагностики </w:t>
            </w:r>
          </w:p>
        </w:tc>
        <w:tc>
          <w:tcPr>
            <w:tcW w:w="1560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131"/>
        </w:trPr>
        <w:tc>
          <w:tcPr>
            <w:tcW w:w="576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:rsidR="00127FC0" w:rsidRPr="00F9289C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разработке проектной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проведения)</w:t>
            </w:r>
          </w:p>
        </w:tc>
        <w:tc>
          <w:tcPr>
            <w:tcW w:w="1560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подготовке и организации праздников: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сценария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роли за ширмой </w:t>
            </w:r>
            <w:proofErr w:type="gramStart"/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 праздника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роли ведущего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роли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каждую)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333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:rsidR="00127FC0" w:rsidRPr="00A51DAA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A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досуговой деятельности (показ спектаклей, проведение тематических досугов, развлечений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51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нескольких групп.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стабильных результатов (промежуточных, итоговых) по формированию интегративных качеств воспитанников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974"/>
        </w:trPr>
        <w:tc>
          <w:tcPr>
            <w:tcW w:w="576" w:type="dxa"/>
          </w:tcPr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развивающей среды в группах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предъявлению изготовленных пособий и атрибутов.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контингента: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дети раннего возраста, младшего возраста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подготовительного возраста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8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взаимодействие с родителями: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своевременностью внесения родительской платы (отсутствие долгов)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Отсутствие обоснованных жалоб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Благодарность родителей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Организация мероприятий с родителями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от администрации и сотрудников сада</w:t>
            </w:r>
          </w:p>
        </w:tc>
        <w:tc>
          <w:tcPr>
            <w:tcW w:w="1560" w:type="dxa"/>
          </w:tcPr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снижения за нарушение, полное лишение выплаты стимулирующей части оплаты труда: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устава;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правил внутреннего распорядка;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должностных инструкций, инструкций по охране труда, инструкций по охране жизни и здоровья воспитанников;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трудовой, служебной и исполнительской дисциплины;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нарушение педагогической этики;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обоснованные жалобы со стороны родителей, сотрудников;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травматизм;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плана работы.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609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56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0CF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результативности профессиональной деятельности</w:t>
      </w: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0CF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proofErr w:type="gramStart"/>
      <w:r w:rsidRPr="00E410CF">
        <w:rPr>
          <w:rFonts w:ascii="Times New Roman" w:eastAsia="Calibri" w:hAnsi="Times New Roman" w:cs="Times New Roman"/>
          <w:b/>
          <w:sz w:val="24"/>
          <w:szCs w:val="24"/>
        </w:rPr>
        <w:t>-л</w:t>
      </w:r>
      <w:proofErr w:type="gramEnd"/>
      <w:r w:rsidRPr="00E410CF">
        <w:rPr>
          <w:rFonts w:ascii="Times New Roman" w:eastAsia="Calibri" w:hAnsi="Times New Roman" w:cs="Times New Roman"/>
          <w:b/>
          <w:sz w:val="24"/>
          <w:szCs w:val="24"/>
        </w:rPr>
        <w:t>огопеда</w:t>
      </w:r>
    </w:p>
    <w:tbl>
      <w:tblPr>
        <w:tblStyle w:val="10"/>
        <w:tblW w:w="8897" w:type="dxa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1276"/>
        <w:gridCol w:w="1134"/>
        <w:gridCol w:w="851"/>
        <w:gridCol w:w="992"/>
      </w:tblGrid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больничных листов</w:t>
            </w:r>
          </w:p>
        </w:tc>
        <w:tc>
          <w:tcPr>
            <w:tcW w:w="12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травматизма среди детей</w:t>
            </w:r>
          </w:p>
        </w:tc>
        <w:tc>
          <w:tcPr>
            <w:tcW w:w="12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:rsidR="00127FC0" w:rsidRPr="00E410CF" w:rsidRDefault="00127FC0" w:rsidP="00132987">
            <w:pPr>
              <w:ind w:right="-19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коррекционно-развивающей помощи детям по результатам МПК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81-99%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71-80%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60-70% 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(1раз в 3 месяца)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Исполнительская  дисциплина, выполнение правил внутреннего трудового распорядка: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обеспечение выполнения требований пожарной и электробезопасности, охраны труда, инструкции по охране жизни и здоровья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7FC0" w:rsidRPr="00E410CF" w:rsidRDefault="00127FC0" w:rsidP="0013298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облюдение норм Сан </w:t>
            </w:r>
            <w:proofErr w:type="spell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обязанностей, не входящих в круг основных обязанностей:</w:t>
            </w:r>
          </w:p>
          <w:p w:rsidR="00127FC0" w:rsidRPr="00E410CF" w:rsidRDefault="00127FC0" w:rsidP="001329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экспертных, медико-педагогических, конкурсных, комиссиях;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выполняемых работ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сменщицы: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 на второе здание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семинаров, конференций в нерабочее время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работу без помощника воспитателя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дней)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(10дней)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3(св.10дней)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785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785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8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предоставления анализа показателей диагностики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начало, конец года)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Хорошее знание Программы воспитания ДОУ, творческое её использование. Умение её использовать.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повторных замечаний в тетради контроля со стороны администрации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131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 ресурсами: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предоставление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сайта ДОУ (1 раз в квартал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Результативное распространение и обобщение педагогического опыта способствующих совершенствованию воспитательно-образовательного (выступление на конференциях, педсоветах, методических объединениях, мероприятия, конкурсах, выставках)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 профессиональных конкурсах: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лауреат;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 в периодических изданиях, сборниках различного уровня по распространению педагогического опыта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межаттестационный</w:t>
            </w:r>
            <w:proofErr w:type="spellEnd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работе ИКТ (участие в инновационной деятельности, разработки программ, положений)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:rsidR="00127FC0" w:rsidRPr="00F9289C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разработке проектной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проведения)</w:t>
            </w:r>
          </w:p>
        </w:tc>
        <w:tc>
          <w:tcPr>
            <w:tcW w:w="1276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подготовке и организации праздников: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сценария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роли за ширмой </w:t>
            </w:r>
            <w:proofErr w:type="gramStart"/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 праздника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роли ведущего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роли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каждую)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досуговой деятельности (показ спектаклей для детей, проведение тематических досугов, развлечений)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участием нескольких групп.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AC190A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9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:rsidR="00127FC0" w:rsidRPr="00D274F7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F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развивающей среды в группах по предъявлению изготовленных пособий и атрибутов.</w:t>
            </w:r>
          </w:p>
        </w:tc>
        <w:tc>
          <w:tcPr>
            <w:tcW w:w="1276" w:type="dxa"/>
          </w:tcPr>
          <w:p w:rsidR="00127FC0" w:rsidRPr="00D274F7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D274F7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D274F7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196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контингента: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дети раннего возраста, младшего возраста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подготовительного возраста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взаимодействие с родителями: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жалоб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Благодарность родителей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Организация мероприятий с родителями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от администрации и сотрудников сада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снижения за нарушение, полное лишение выплаты стимулирующей части оплаты труда: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устава;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правил внутреннего распорядка;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должностных инструкций, инструкций по охране труда, инструкций по охране жизни и здоровья воспитанников;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трудовой, служебной и исполнительской дисциплины;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нарушение педагогической этики;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обоснованные жалобы со стороны родителей, сотрудников;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травматизм;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плана работы.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410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оценки результативности профессиональной деятельности</w:t>
      </w: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0CF">
        <w:rPr>
          <w:rFonts w:ascii="Times New Roman" w:eastAsia="Calibri" w:hAnsi="Times New Roman" w:cs="Times New Roman"/>
          <w:b/>
          <w:sz w:val="24"/>
          <w:szCs w:val="24"/>
        </w:rPr>
        <w:t>музыкального руководителя</w:t>
      </w:r>
    </w:p>
    <w:tbl>
      <w:tblPr>
        <w:tblStyle w:val="10"/>
        <w:tblW w:w="9039" w:type="dxa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1276"/>
        <w:gridCol w:w="1134"/>
        <w:gridCol w:w="992"/>
        <w:gridCol w:w="993"/>
      </w:tblGrid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больничных листов</w:t>
            </w:r>
          </w:p>
        </w:tc>
        <w:tc>
          <w:tcPr>
            <w:tcW w:w="12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травматизма среди детей</w:t>
            </w:r>
          </w:p>
        </w:tc>
        <w:tc>
          <w:tcPr>
            <w:tcW w:w="12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:rsidR="00127FC0" w:rsidRPr="00AC190A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Обновляется </w:t>
            </w:r>
            <w:r w:rsidRPr="00AC190A">
              <w:rPr>
                <w:rFonts w:ascii="Times New Roman" w:eastAsia="Calibri" w:hAnsi="Times New Roman" w:cs="Times New Roman"/>
                <w:sz w:val="24"/>
                <w:szCs w:val="24"/>
              </w:rPr>
              <w:t>фонотека, картотека игр и пособий</w:t>
            </w:r>
          </w:p>
          <w:p w:rsidR="00127FC0" w:rsidRPr="00AC190A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7FC0" w:rsidRPr="00AC190A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9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13680E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7FC0" w:rsidRPr="0013680E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обязанностей, не входящих в круг основных обязанностей:</w:t>
            </w:r>
          </w:p>
          <w:p w:rsidR="00127FC0" w:rsidRPr="00E410CF" w:rsidRDefault="00127FC0" w:rsidP="001329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экспертных, медико-педагогических, конкурсных, комиссиях;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5B75EB">
        <w:trPr>
          <w:trHeight w:val="1920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выполняемых работ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сменщицы: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 на второе здание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семинаров, конференций в нерабочее время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5EB" w:rsidRPr="00E410CF" w:rsidTr="00132987">
        <w:trPr>
          <w:trHeight w:val="285"/>
        </w:trPr>
        <w:tc>
          <w:tcPr>
            <w:tcW w:w="576" w:type="dxa"/>
          </w:tcPr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подготовке и организации праздников:</w:t>
            </w:r>
          </w:p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сценария</w:t>
            </w:r>
          </w:p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роли за ширмой в рамках праздника</w:t>
            </w:r>
          </w:p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роли ведущего</w:t>
            </w:r>
          </w:p>
          <w:p w:rsidR="005B75EB" w:rsidRPr="00E410CF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роли</w:t>
            </w:r>
          </w:p>
        </w:tc>
        <w:tc>
          <w:tcPr>
            <w:tcW w:w="1276" w:type="dxa"/>
          </w:tcPr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5EB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B75EB" w:rsidRPr="00E410CF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75EB" w:rsidRPr="00E410CF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5EB" w:rsidRPr="00E410CF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5EB" w:rsidRPr="00E410CF" w:rsidRDefault="005B75EB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предоставления анализа показателей диагностики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начало, конец года)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Хорошее знание Программы воспитания ДОУ, творческое её использование. Умение её использовать.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повторных замечаний в тетради контроля со стороны администрации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норм Сан </w:t>
            </w:r>
            <w:proofErr w:type="spell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 ресурсами: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предоставление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сайта ДОУ (1 раз в квартал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Результативное распространение и обобщение педагогического опыта способствующих совершенствованию воспитательно-образовательного (выступление на конференциях, педсоветах, 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методических объединениях, мероприятия, конкурсах, выставках)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 профессиональных конкурсах: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лауреат;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воспитанников в конкурсах: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лауреат;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 в периодических изданиях, сборниках различного уровня по распространению педагогического опыта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межаттестационный</w:t>
            </w:r>
            <w:proofErr w:type="spellEnd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работе ИКТ 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(участие в инновационной деятельности, разработки программ, проектов, положений)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досуговой деятельности (показ спектаклей для детей, проведение тематических досугов, развлечений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нескольких групп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Музыкальным руководителем разработаны учебно-методические материалы, в том числе, электронные продукты для работы с детьми и родителями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:rsidR="00262ED8" w:rsidRDefault="00262ED8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Исполнительская  дисциплина, выполнение правил внутреннего трудового распорядка: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обеспечение выполнения требований пожарной и электробезопасности, охраны труда, инструкции по охране жизни и здоровья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7FC0" w:rsidRPr="00E410CF" w:rsidRDefault="00262ED8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облюдение норм Сан </w:t>
            </w:r>
            <w:proofErr w:type="spell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контингента: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дети раннего возраста, младшего возраста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подготовительного возраста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взаимодействие с родителями: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жалоб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Благодарность родителей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Организация мероприятий с родителями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от администрации и сотрудников сада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снижения за нарушение, полное лишение выплаты стимулирующей части оплаты труда: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устава;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правил внутреннего распорядка;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должностных инструкций, инструкций по охране труда, инструкций по охране жизни и здоровья воспитанников;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трудовой, служебной и исполнительской дисциплины;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нарушение педагогической этики;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обоснованные жалобы со стороны родителей, сотрудников;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травматизм;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плана работы.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416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6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2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7FC0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0CF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результативности профессиональной деятельности</w:t>
      </w:r>
    </w:p>
    <w:p w:rsidR="00127FC0" w:rsidRPr="00E410CF" w:rsidRDefault="00C87E79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инструктора</w:t>
      </w:r>
      <w:r w:rsidR="00127FC0" w:rsidRPr="00E410CF"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физического воспитания</w:t>
      </w:r>
    </w:p>
    <w:tbl>
      <w:tblPr>
        <w:tblStyle w:val="10"/>
        <w:tblW w:w="9225" w:type="dxa"/>
        <w:tblLayout w:type="fixed"/>
        <w:tblLook w:val="04A0" w:firstRow="1" w:lastRow="0" w:firstColumn="1" w:lastColumn="0" w:noHBand="0" w:noVBand="1"/>
      </w:tblPr>
      <w:tblGrid>
        <w:gridCol w:w="236"/>
        <w:gridCol w:w="189"/>
        <w:gridCol w:w="314"/>
        <w:gridCol w:w="3695"/>
        <w:gridCol w:w="894"/>
        <w:gridCol w:w="1141"/>
        <w:gridCol w:w="1698"/>
        <w:gridCol w:w="1018"/>
        <w:gridCol w:w="40"/>
      </w:tblGrid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  <w:shd w:val="clear" w:color="auto" w:fill="auto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больничных листов</w:t>
            </w:r>
          </w:p>
        </w:tc>
        <w:tc>
          <w:tcPr>
            <w:tcW w:w="894" w:type="dxa"/>
            <w:shd w:val="clear" w:color="auto" w:fill="auto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  <w:shd w:val="clear" w:color="auto" w:fill="auto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травматизма среди детей</w:t>
            </w:r>
          </w:p>
        </w:tc>
        <w:tc>
          <w:tcPr>
            <w:tcW w:w="894" w:type="dxa"/>
            <w:shd w:val="clear" w:color="auto" w:fill="auto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  <w:shd w:val="clear" w:color="auto" w:fill="auto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Руководителем по </w:t>
            </w:r>
            <w:proofErr w:type="spell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оспитанию</w:t>
            </w:r>
            <w:proofErr w:type="spell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разработаны учебно-методические материалы, в том числе, электронные продукты для работы с детьми и родителями.</w:t>
            </w:r>
          </w:p>
        </w:tc>
        <w:tc>
          <w:tcPr>
            <w:tcW w:w="894" w:type="dxa"/>
            <w:shd w:val="clear" w:color="auto" w:fill="auto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воспитанников: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 в соответствии с программой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среди групп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здоровья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обязанностей, не входящих в круг основных обязанностей:</w:t>
            </w:r>
          </w:p>
          <w:p w:rsidR="00127FC0" w:rsidRPr="00E410CF" w:rsidRDefault="00127FC0" w:rsidP="00262ED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экспертных, медико-педагогических, конкурсных, комиссиях;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выполняемых работ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сменщицы: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 на второе здание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семинаров, конференций в нерабочее время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Хорошее знание Программы воспитания ДОУ, творческое её использование. Умение её использовать.</w:t>
            </w:r>
          </w:p>
          <w:p w:rsidR="00127FC0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повторных замечаний в тетради контроля со стороны администрации Соблюдение норм Сан </w:t>
            </w:r>
            <w:proofErr w:type="spell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 ресурсами: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предоставление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сайта ДОУ (1 раз в квартал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Результативное распространение и обобщение педагогического опыта способствующих совершенствованию воспитательно-образовательного (выступление на конференциях, педсоветах, методических объединениях, мероприятия, конкурсах, выставках)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учреждения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 профессиональных конкурсах: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лауреат;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учреждения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воспитанников в соревнованиях (конкурсах):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лауреат;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учреждения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 в периодических изданиях, сборниках различного уровня по распространению педагогического опыта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районном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межаттестационный</w:t>
            </w:r>
            <w:proofErr w:type="spellEnd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работе ИКТ (участие в инновационной деятельности, разработки программ, проектов, положений)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подготовке и организации праздников:</w:t>
            </w:r>
          </w:p>
          <w:p w:rsidR="00127FC0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сценария</w:t>
            </w:r>
          </w:p>
          <w:p w:rsidR="00127FC0" w:rsidRPr="001B7686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роли за ширмой </w:t>
            </w:r>
            <w:proofErr w:type="gramStart"/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 праздника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роли ведущего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роли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каждую)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  <w:trHeight w:val="1463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досуговой деятельности (показ спектаклей для детей, проведение тематических досугов, развлечений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нескольких групп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\предоставления анализа показателя диагностики начало и конец года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5" w:type="dxa"/>
          </w:tcPr>
          <w:p w:rsidR="00127FC0" w:rsidRPr="00C24F0B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B">
              <w:rPr>
                <w:rFonts w:ascii="Times New Roman" w:eastAsia="Calibri" w:hAnsi="Times New Roman" w:cs="Times New Roman"/>
                <w:sz w:val="24"/>
                <w:szCs w:val="24"/>
              </w:rPr>
              <w:t>Обновляется фонотека, картотека игр и пособий</w:t>
            </w:r>
          </w:p>
          <w:p w:rsidR="00127FC0" w:rsidRPr="00C24F0B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контингента: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дети раннего возраста, младшего возраста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подготовительного возраста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взаимодействие с родителями:</w:t>
            </w:r>
          </w:p>
          <w:p w:rsidR="00127FC0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обоснованных жалоб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Благодарность родителей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Организация мероприятий с родителями</w:t>
            </w:r>
          </w:p>
          <w:p w:rsidR="00127FC0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Благодарность от администрации и сотрудников сада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</w:p>
          <w:p w:rsidR="00127FC0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снижения за нарушение, полное лишение выплаты стимулирующей части оплаты труда: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устава;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правил внутреннего распорядка;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должностных инструкций, инструкций по охране труда, инструкций по охране жизни и здоровья воспитанников;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трудовой, служебной и исполнительской дисциплины;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нарушение педагогической этики;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обоснованные жалобы со стороны родителей, сотрудников;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травматизм;</w:t>
            </w: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плана работы.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262ED8">
        <w:trPr>
          <w:gridAfter w:val="1"/>
          <w:wAfter w:w="40" w:type="dxa"/>
          <w:trHeight w:val="255"/>
        </w:trPr>
        <w:tc>
          <w:tcPr>
            <w:tcW w:w="739" w:type="dxa"/>
            <w:gridSpan w:val="3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5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894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127FC0" w:rsidRPr="00E410CF" w:rsidRDefault="00127FC0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ED8" w:rsidRPr="00E410CF" w:rsidTr="00262ED8">
        <w:trPr>
          <w:gridAfter w:val="1"/>
          <w:wAfter w:w="40" w:type="dxa"/>
          <w:trHeight w:val="146"/>
        </w:trPr>
        <w:tc>
          <w:tcPr>
            <w:tcW w:w="739" w:type="dxa"/>
            <w:gridSpan w:val="3"/>
          </w:tcPr>
          <w:p w:rsidR="00262ED8" w:rsidRPr="00E410CF" w:rsidRDefault="00262ED8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5" w:type="dxa"/>
          </w:tcPr>
          <w:p w:rsidR="00262ED8" w:rsidRDefault="00262ED8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Исполнительская  дисциплина, выполнение правил внутреннего трудового распорядка: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обеспечение выполнения требований пожарной и электробезопасности, охраны труда, инструкции по охране жизни и здоровья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2ED8" w:rsidRPr="00E410CF" w:rsidRDefault="00262ED8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облюдение норм Сан </w:t>
            </w:r>
            <w:proofErr w:type="spell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94" w:type="dxa"/>
          </w:tcPr>
          <w:p w:rsidR="00262ED8" w:rsidRPr="00E410CF" w:rsidRDefault="00262ED8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262ED8" w:rsidRPr="00E410CF" w:rsidRDefault="00262ED8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62ED8" w:rsidRPr="00E410CF" w:rsidRDefault="00262ED8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62ED8" w:rsidRPr="00E410CF" w:rsidRDefault="00262ED8" w:rsidP="00262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ED8" w:rsidTr="00262ED8">
        <w:tblPrEx>
          <w:tblLook w:val="0000" w:firstRow="0" w:lastRow="0" w:firstColumn="0" w:lastColumn="0" w:noHBand="0" w:noVBand="0"/>
        </w:tblPrEx>
        <w:trPr>
          <w:gridAfter w:val="8"/>
          <w:wAfter w:w="8989" w:type="dxa"/>
          <w:trHeight w:val="480"/>
        </w:trPr>
        <w:tc>
          <w:tcPr>
            <w:tcW w:w="236" w:type="dxa"/>
            <w:tcBorders>
              <w:left w:val="nil"/>
              <w:right w:val="nil"/>
            </w:tcBorders>
          </w:tcPr>
          <w:p w:rsidR="00262ED8" w:rsidRDefault="00262ED8" w:rsidP="00262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2ED8" w:rsidTr="00262E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5" w:type="dxa"/>
          <w:trHeight w:val="100"/>
        </w:trPr>
        <w:tc>
          <w:tcPr>
            <w:tcW w:w="8800" w:type="dxa"/>
            <w:gridSpan w:val="7"/>
          </w:tcPr>
          <w:p w:rsidR="00262ED8" w:rsidRDefault="00262ED8" w:rsidP="00262E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результативности профессиональной деятельности старшего воспитателя</w:t>
      </w:r>
    </w:p>
    <w:p w:rsidR="00127FC0" w:rsidRPr="00E410CF" w:rsidRDefault="00127FC0" w:rsidP="0012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52"/>
        <w:gridCol w:w="972"/>
        <w:gridCol w:w="3159"/>
        <w:gridCol w:w="81"/>
      </w:tblGrid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деятельности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больничных листов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методическим объединением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педагогам в организации открытого мероприятия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входящих в круг основных обязанностей: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экспертных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медико-педагогических, конкурсных комиссиях 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обязанностей в период отсутствия или болезни другого сотрудника: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каждый выход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другое здание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активность педагога: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представление педагогического опыта ( выступления на конференциях, семинарах, методических объединениях, мастер-</w:t>
            </w:r>
            <w:proofErr w:type="spell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онкурсы</w:t>
            </w:r>
            <w:proofErr w:type="spell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вывставки</w:t>
            </w:r>
            <w:proofErr w:type="spell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района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города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ГБДО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пособий, уголков, стендов)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 вид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для сайта ДОУ в текущем месяце),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мультимедийных презентаций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 (участие в инновационной деятельности, разработке программ, </w:t>
            </w:r>
            <w:proofErr w:type="spell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</w:t>
            </w:r>
            <w:proofErr w:type="spell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выставках: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ДОУ;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уровень;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уровень;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участия в профессиональных конкурсах 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лауреат, победитель)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районного конкурса;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городского конкурса: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всероссийского конкурса: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районного конкурса;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городского конкурса;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всероссийского конкурса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 методических разработок, статей в периодических изданиях, сборниках, на сайтах: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районном уровне;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городском уровне;</w:t>
            </w:r>
          </w:p>
          <w:p w:rsidR="00127FC0" w:rsidRPr="00E410CF" w:rsidRDefault="00127FC0" w:rsidP="001329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всероссийском уровне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методобъединений, тематических семинаров, конференций в нерабочее время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педагогов оказанной методической помощью в организации образовательного процесса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в подготовке и проведении праздника: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сценария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роли ведущего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роли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писем благодарности о сотрудничестве от общественных институтов 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центры, союзы)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оформление старшим воспитателем методической документации (образовательной </w:t>
            </w:r>
            <w:proofErr w:type="spell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spell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учреждения, материалов оперативно-тематического контроля)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Доступность, качество методической информации, имеющейся в  методическом кабинете)</w:t>
            </w:r>
            <w:proofErr w:type="gramEnd"/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воспитанниками детского сада более высоких показателей развития по сравнению с предыдущим периодом</w:t>
            </w: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10% -1 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и выше -2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с родителями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благодарности со стороны родителей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обеспечение выполнения требований пожарной и электробезопасности, охраны труда, инструкции по охране жизни и здоровья детей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исполнительской дисциплины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(своевременное выполнение требований администрации ДОУ)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C0" w:rsidRPr="00E410CF" w:rsidTr="00132987">
        <w:trPr>
          <w:gridAfter w:val="1"/>
          <w:wAfter w:w="81" w:type="dxa"/>
        </w:trPr>
        <w:tc>
          <w:tcPr>
            <w:tcW w:w="516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35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снижения за нарушение, полное лишение выплат стимулирующей части оплаты труда: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Устава;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внутреннего трудового распорядка;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должностных инструкций, инструкций по охране </w:t>
            </w:r>
            <w:proofErr w:type="spell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Start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жизни и здоровья детей,;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педагогической этики;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обоснованные жалобы со стороны родителей,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сотрудников;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травматизм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плана работы.</w:t>
            </w:r>
          </w:p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3159" w:type="dxa"/>
          </w:tcPr>
          <w:p w:rsidR="00127FC0" w:rsidRPr="00E410CF" w:rsidRDefault="00127FC0" w:rsidP="001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FC0" w:rsidRPr="0096374F" w:rsidRDefault="00127FC0" w:rsidP="00127F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FC0" w:rsidRPr="008C4EC7" w:rsidRDefault="00127FC0" w:rsidP="0012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FC0" w:rsidRDefault="00127FC0" w:rsidP="00127FC0">
      <w:pPr>
        <w:sectPr w:rsidR="00127FC0" w:rsidSect="00132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FC0" w:rsidRPr="00E410CF" w:rsidRDefault="00127FC0" w:rsidP="00127F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0CF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результативности профессиональной деятельности</w:t>
      </w:r>
    </w:p>
    <w:p w:rsidR="00127FC0" w:rsidRPr="00E410CF" w:rsidRDefault="00127FC0" w:rsidP="001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воспитателя</w:t>
      </w:r>
    </w:p>
    <w:tbl>
      <w:tblPr>
        <w:tblStyle w:val="10"/>
        <w:tblW w:w="13433" w:type="dxa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992"/>
        <w:gridCol w:w="851"/>
        <w:gridCol w:w="709"/>
        <w:gridCol w:w="850"/>
        <w:gridCol w:w="709"/>
        <w:gridCol w:w="708"/>
        <w:gridCol w:w="851"/>
        <w:gridCol w:w="709"/>
        <w:gridCol w:w="850"/>
        <w:gridCol w:w="709"/>
        <w:gridCol w:w="709"/>
      </w:tblGrid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575"/>
        </w:trPr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больничных листов</w:t>
            </w:r>
          </w:p>
        </w:tc>
        <w:tc>
          <w:tcPr>
            <w:tcW w:w="992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682"/>
        </w:trPr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травматизма среди детей</w:t>
            </w:r>
          </w:p>
        </w:tc>
        <w:tc>
          <w:tcPr>
            <w:tcW w:w="992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2594"/>
        </w:trPr>
        <w:tc>
          <w:tcPr>
            <w:tcW w:w="576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  <w:shd w:val="clear" w:color="auto" w:fill="auto"/>
          </w:tcPr>
          <w:p w:rsidR="00127FC0" w:rsidRPr="00EB4CC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 по сохранению здоровья воспитанников: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 группы детьми в процентах за предыдущий месяц;</w:t>
            </w:r>
          </w:p>
          <w:p w:rsidR="00127FC0" w:rsidRPr="00E410CF" w:rsidRDefault="00127FC0" w:rsidP="001329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0-80%</w:t>
            </w:r>
          </w:p>
          <w:p w:rsidR="00127FC0" w:rsidRPr="00E410CF" w:rsidRDefault="00127FC0" w:rsidP="001329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80-70%</w:t>
            </w:r>
          </w:p>
          <w:p w:rsidR="00127FC0" w:rsidRPr="00E410CF" w:rsidRDefault="00127FC0" w:rsidP="001329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70-60%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ранний возраст                 61% и выше</w:t>
            </w:r>
          </w:p>
          <w:p w:rsidR="00127FC0" w:rsidRPr="00E410CF" w:rsidRDefault="00127FC0" w:rsidP="001329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60-50%</w:t>
            </w:r>
          </w:p>
        </w:tc>
        <w:tc>
          <w:tcPr>
            <w:tcW w:w="992" w:type="dxa"/>
            <w:shd w:val="clear" w:color="auto" w:fill="auto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2972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Исполнительская  дисциплина, выполнение правил внутреннего трудового распорядка: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обеспечение выполнения требований пожарной и электробезопасности, охраны труда, инструкции по охране жизни и здоровья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7FC0" w:rsidRPr="00E410CF" w:rsidRDefault="00127FC0" w:rsidP="00132987">
            <w:pPr>
              <w:rPr>
                <w:rFonts w:ascii="Calibri" w:eastAsia="Calibri" w:hAnsi="Calibri" w:cs="Times New Roman"/>
              </w:rPr>
            </w:pPr>
            <w:r w:rsidRPr="00F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норм Сан </w:t>
            </w:r>
            <w:proofErr w:type="spellStart"/>
            <w:r w:rsidRPr="00F9289C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F928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обязанностей, не входящих в круг основных обязанностей:</w:t>
            </w:r>
          </w:p>
          <w:p w:rsidR="00127FC0" w:rsidRPr="00E410CF" w:rsidRDefault="00127FC0" w:rsidP="001329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экспертных, медико-педагогических, конкурсных, комиссиях;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выполняемых работ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без сменщицы: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выход на второе здание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семинаров, конференций в нерабочее время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работу без помощника воспитателя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B4CC6" w:rsidRDefault="00127FC0" w:rsidP="001329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CC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Start"/>
            <w:r w:rsidRPr="00EB4C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B4CC6">
              <w:rPr>
                <w:rFonts w:ascii="Times New Roman" w:eastAsia="Calibri" w:hAnsi="Times New Roman" w:cs="Times New Roman"/>
                <w:sz w:val="16"/>
                <w:szCs w:val="16"/>
              </w:rPr>
              <w:t>5 дней)</w:t>
            </w:r>
          </w:p>
          <w:p w:rsidR="00127FC0" w:rsidRPr="00EB4CC6" w:rsidRDefault="00127FC0" w:rsidP="001329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4CC6">
              <w:rPr>
                <w:rFonts w:ascii="Times New Roman" w:eastAsia="Calibri" w:hAnsi="Times New Roman" w:cs="Times New Roman"/>
                <w:sz w:val="16"/>
                <w:szCs w:val="16"/>
              </w:rPr>
              <w:t>2 (10дней)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C6">
              <w:rPr>
                <w:rFonts w:ascii="Times New Roman" w:eastAsia="Calibri" w:hAnsi="Times New Roman" w:cs="Times New Roman"/>
                <w:sz w:val="16"/>
                <w:szCs w:val="16"/>
              </w:rPr>
              <w:t>3(св.10дней)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762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283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Хорошее знание Программы воспитания ДОУ, творческое её использование. Умение её использовать.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повторных замечаний в тетради контроля со стороны администрации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2256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 ресурсами: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предоставление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сайта ДОУ (1 раз в квартал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4103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Результативное распространение и обобщение педагогического опыта способствующих совершенствованию </w:t>
            </w:r>
            <w:proofErr w:type="gramStart"/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воспитательно-образовательного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процессах</w:t>
            </w: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(выступление на конференциях, педсоветах, методических объединениях,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, конкурсах, выставках)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учреждения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992" w:type="dxa"/>
          </w:tcPr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A528A9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5171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 профессиональных конкурсах: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лауреат;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воспитанников в конкурсах: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лауреат;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уровне учреждения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2575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 в периодических изданиях, сборниках различного уровня по распространению педагогического опыта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 районном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городском уровне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межаттестационный</w:t>
            </w:r>
            <w:proofErr w:type="spellEnd"/>
            <w:r w:rsidRPr="00E410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работе ИКТ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(применение мультимедийной техники</w:t>
            </w:r>
            <w:proofErr w:type="gramStart"/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</w:tcPr>
          <w:p w:rsidR="00127FC0" w:rsidRPr="00F9289C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инновационной деятельности, разработки программ,  положений, диагностики </w:t>
            </w:r>
          </w:p>
        </w:tc>
        <w:tc>
          <w:tcPr>
            <w:tcW w:w="992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280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</w:tcPr>
          <w:p w:rsidR="00127FC0" w:rsidRPr="00F9289C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разработке проектной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Pr="00A528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проведения)</w:t>
            </w:r>
          </w:p>
        </w:tc>
        <w:tc>
          <w:tcPr>
            <w:tcW w:w="992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подготовке и организации праздников: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сценария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роли за ширмой </w:t>
            </w:r>
            <w:proofErr w:type="gramStart"/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 праздника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роли ведущего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роли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каждую)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1199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0" w:type="dxa"/>
          </w:tcPr>
          <w:p w:rsidR="00127FC0" w:rsidRPr="00A51DAA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A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досуговой деятельности (показ спектаклей, проведение тематических досугов, развлечений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51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нескольких групп.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стабильных результатов (промежуточных, итоговых) по формированию интегративных качеств воспитанников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</w:tcPr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развивающей среды в группах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предъявлению изготовленных пособий и атрибутов.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контингента: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дети раннего возраста, младшего возраста</w:t>
            </w: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подготовительного возраста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416"/>
        </w:trPr>
        <w:tc>
          <w:tcPr>
            <w:tcW w:w="576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0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взаимодействие с родителями: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своевременностью внесения родительской платы (отсутствие долгов)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Отсутствие обоснованных жалоб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Благодарность родителей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Организация мероприятий с родителями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от администрации и сотрудников сада</w:t>
            </w:r>
          </w:p>
        </w:tc>
        <w:tc>
          <w:tcPr>
            <w:tcW w:w="992" w:type="dxa"/>
          </w:tcPr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</w:t>
            </w:r>
          </w:p>
          <w:p w:rsidR="00127FC0" w:rsidRPr="001B7686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6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416"/>
        </w:trPr>
        <w:tc>
          <w:tcPr>
            <w:tcW w:w="576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снижения за нарушение, полное лишение выплаты стимулирующей части оплаты труда: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устава;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правил внутреннего распорядка;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должностных инструкций, инструкций по охране труда, инструкций по охране жизни и здоровья воспитанников;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трудовой, служебной и исполнительской дисциплины;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нарушение педагогической этики;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За обоснованные жалобы со стороны родителей, сотрудников;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травматизм;</w:t>
            </w: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плана работы.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FC0" w:rsidRPr="00E410CF" w:rsidTr="00132987">
        <w:trPr>
          <w:trHeight w:val="416"/>
        </w:trPr>
        <w:tc>
          <w:tcPr>
            <w:tcW w:w="576" w:type="dxa"/>
          </w:tcPr>
          <w:p w:rsidR="00127FC0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992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FC0" w:rsidRPr="00E410CF" w:rsidRDefault="00127FC0" w:rsidP="0013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4A23" w:rsidRDefault="00FB4A23"/>
    <w:sectPr w:rsidR="00FB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623"/>
    <w:multiLevelType w:val="hybridMultilevel"/>
    <w:tmpl w:val="BB68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633A"/>
    <w:multiLevelType w:val="hybridMultilevel"/>
    <w:tmpl w:val="6BE8200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319A3"/>
    <w:multiLevelType w:val="hybridMultilevel"/>
    <w:tmpl w:val="71AEB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96229C"/>
    <w:multiLevelType w:val="hybridMultilevel"/>
    <w:tmpl w:val="59E8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60"/>
    <w:rsid w:val="00003EC9"/>
    <w:rsid w:val="000135C9"/>
    <w:rsid w:val="00040D8D"/>
    <w:rsid w:val="000506BD"/>
    <w:rsid w:val="00055ED5"/>
    <w:rsid w:val="00065AD6"/>
    <w:rsid w:val="0007562C"/>
    <w:rsid w:val="00092E18"/>
    <w:rsid w:val="000A5EEB"/>
    <w:rsid w:val="000C507E"/>
    <w:rsid w:val="000C5E7B"/>
    <w:rsid w:val="000F13C7"/>
    <w:rsid w:val="0010520B"/>
    <w:rsid w:val="0011686B"/>
    <w:rsid w:val="00117A5C"/>
    <w:rsid w:val="00127FC0"/>
    <w:rsid w:val="00132987"/>
    <w:rsid w:val="0015049C"/>
    <w:rsid w:val="00156094"/>
    <w:rsid w:val="0016265F"/>
    <w:rsid w:val="00163DA9"/>
    <w:rsid w:val="001705D3"/>
    <w:rsid w:val="001D5B1D"/>
    <w:rsid w:val="00203B3E"/>
    <w:rsid w:val="00212061"/>
    <w:rsid w:val="00254312"/>
    <w:rsid w:val="00262ED8"/>
    <w:rsid w:val="00276B4D"/>
    <w:rsid w:val="002A5017"/>
    <w:rsid w:val="002A6D06"/>
    <w:rsid w:val="002E2E7D"/>
    <w:rsid w:val="002F2AA0"/>
    <w:rsid w:val="002F3807"/>
    <w:rsid w:val="00310DFC"/>
    <w:rsid w:val="003320F5"/>
    <w:rsid w:val="00333286"/>
    <w:rsid w:val="00337BCD"/>
    <w:rsid w:val="0036575A"/>
    <w:rsid w:val="00366643"/>
    <w:rsid w:val="00371B5C"/>
    <w:rsid w:val="00381F21"/>
    <w:rsid w:val="00390030"/>
    <w:rsid w:val="003E39C0"/>
    <w:rsid w:val="003E7B09"/>
    <w:rsid w:val="00407328"/>
    <w:rsid w:val="00411435"/>
    <w:rsid w:val="00414D09"/>
    <w:rsid w:val="00426AEA"/>
    <w:rsid w:val="00441065"/>
    <w:rsid w:val="0045409B"/>
    <w:rsid w:val="00462460"/>
    <w:rsid w:val="00465CC0"/>
    <w:rsid w:val="004A24FD"/>
    <w:rsid w:val="004D4FB5"/>
    <w:rsid w:val="004E64F2"/>
    <w:rsid w:val="004F31D5"/>
    <w:rsid w:val="00500BED"/>
    <w:rsid w:val="005124DB"/>
    <w:rsid w:val="005168BA"/>
    <w:rsid w:val="005242E7"/>
    <w:rsid w:val="00533DC1"/>
    <w:rsid w:val="00534CD7"/>
    <w:rsid w:val="005441B6"/>
    <w:rsid w:val="0056798D"/>
    <w:rsid w:val="00576E33"/>
    <w:rsid w:val="00584C9E"/>
    <w:rsid w:val="005A4A59"/>
    <w:rsid w:val="005B75EB"/>
    <w:rsid w:val="005D1588"/>
    <w:rsid w:val="005D5E0E"/>
    <w:rsid w:val="005E2D4A"/>
    <w:rsid w:val="005F235B"/>
    <w:rsid w:val="0060276A"/>
    <w:rsid w:val="006104A6"/>
    <w:rsid w:val="00631D44"/>
    <w:rsid w:val="006572B3"/>
    <w:rsid w:val="006A585C"/>
    <w:rsid w:val="006F4005"/>
    <w:rsid w:val="006F7B04"/>
    <w:rsid w:val="00710014"/>
    <w:rsid w:val="007629B5"/>
    <w:rsid w:val="00763AF0"/>
    <w:rsid w:val="00770E6B"/>
    <w:rsid w:val="00780B41"/>
    <w:rsid w:val="00786764"/>
    <w:rsid w:val="0079369E"/>
    <w:rsid w:val="007D4A99"/>
    <w:rsid w:val="007E2389"/>
    <w:rsid w:val="007F1968"/>
    <w:rsid w:val="007F55F1"/>
    <w:rsid w:val="008033E5"/>
    <w:rsid w:val="008342DF"/>
    <w:rsid w:val="00836E5F"/>
    <w:rsid w:val="00850682"/>
    <w:rsid w:val="00855E9E"/>
    <w:rsid w:val="00867C65"/>
    <w:rsid w:val="00867CEB"/>
    <w:rsid w:val="00881E1A"/>
    <w:rsid w:val="0089128A"/>
    <w:rsid w:val="008B0E42"/>
    <w:rsid w:val="008D40AD"/>
    <w:rsid w:val="008F7174"/>
    <w:rsid w:val="00901D58"/>
    <w:rsid w:val="00902586"/>
    <w:rsid w:val="00902BC6"/>
    <w:rsid w:val="00906DF8"/>
    <w:rsid w:val="0091251A"/>
    <w:rsid w:val="00912E42"/>
    <w:rsid w:val="009302C7"/>
    <w:rsid w:val="009354FA"/>
    <w:rsid w:val="009561AC"/>
    <w:rsid w:val="00982D66"/>
    <w:rsid w:val="00984EBF"/>
    <w:rsid w:val="009A47E1"/>
    <w:rsid w:val="009B52FD"/>
    <w:rsid w:val="009F0CA5"/>
    <w:rsid w:val="009F4CB5"/>
    <w:rsid w:val="00A267EA"/>
    <w:rsid w:val="00A567EF"/>
    <w:rsid w:val="00A7222C"/>
    <w:rsid w:val="00A736D8"/>
    <w:rsid w:val="00A81540"/>
    <w:rsid w:val="00A97315"/>
    <w:rsid w:val="00AC5BE8"/>
    <w:rsid w:val="00AE0121"/>
    <w:rsid w:val="00B00B61"/>
    <w:rsid w:val="00B05183"/>
    <w:rsid w:val="00B07509"/>
    <w:rsid w:val="00B15592"/>
    <w:rsid w:val="00B5549C"/>
    <w:rsid w:val="00B77821"/>
    <w:rsid w:val="00B81679"/>
    <w:rsid w:val="00B92892"/>
    <w:rsid w:val="00BB4598"/>
    <w:rsid w:val="00BC3EE2"/>
    <w:rsid w:val="00BE23F2"/>
    <w:rsid w:val="00BE3F5C"/>
    <w:rsid w:val="00C217ED"/>
    <w:rsid w:val="00C42A1D"/>
    <w:rsid w:val="00C55566"/>
    <w:rsid w:val="00C8452D"/>
    <w:rsid w:val="00C87E79"/>
    <w:rsid w:val="00C9412A"/>
    <w:rsid w:val="00C97FE8"/>
    <w:rsid w:val="00CB2C66"/>
    <w:rsid w:val="00CC6398"/>
    <w:rsid w:val="00CE38CE"/>
    <w:rsid w:val="00CE4427"/>
    <w:rsid w:val="00CF600A"/>
    <w:rsid w:val="00D2371F"/>
    <w:rsid w:val="00D43489"/>
    <w:rsid w:val="00D65089"/>
    <w:rsid w:val="00D80ED0"/>
    <w:rsid w:val="00DC0144"/>
    <w:rsid w:val="00DC3264"/>
    <w:rsid w:val="00DC4064"/>
    <w:rsid w:val="00DD257C"/>
    <w:rsid w:val="00DE2DE3"/>
    <w:rsid w:val="00E171DA"/>
    <w:rsid w:val="00E33D78"/>
    <w:rsid w:val="00E40927"/>
    <w:rsid w:val="00E54777"/>
    <w:rsid w:val="00E75D7E"/>
    <w:rsid w:val="00E93019"/>
    <w:rsid w:val="00ED28A1"/>
    <w:rsid w:val="00EE679D"/>
    <w:rsid w:val="00F15B5C"/>
    <w:rsid w:val="00F24ACE"/>
    <w:rsid w:val="00F44559"/>
    <w:rsid w:val="00F46294"/>
    <w:rsid w:val="00F642D6"/>
    <w:rsid w:val="00FB27DA"/>
    <w:rsid w:val="00FB4A23"/>
    <w:rsid w:val="00FD6C5B"/>
    <w:rsid w:val="00FE09FB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F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27FC0"/>
  </w:style>
  <w:style w:type="table" w:customStyle="1" w:styleId="10">
    <w:name w:val="Сетка таблицы1"/>
    <w:basedOn w:val="a1"/>
    <w:next w:val="a3"/>
    <w:uiPriority w:val="59"/>
    <w:rsid w:val="0012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F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27FC0"/>
  </w:style>
  <w:style w:type="table" w:customStyle="1" w:styleId="10">
    <w:name w:val="Сетка таблицы1"/>
    <w:basedOn w:val="a1"/>
    <w:next w:val="a3"/>
    <w:uiPriority w:val="59"/>
    <w:rsid w:val="0012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6640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2014-02-24T10:28:00Z</cp:lastPrinted>
  <dcterms:created xsi:type="dcterms:W3CDTF">2013-09-23T18:43:00Z</dcterms:created>
  <dcterms:modified xsi:type="dcterms:W3CDTF">2014-02-24T10:29:00Z</dcterms:modified>
</cp:coreProperties>
</file>