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3B" w:rsidRDefault="00233F3B" w:rsidP="00233F3B">
      <w:pPr>
        <w:jc w:val="center"/>
        <w:rPr>
          <w:b/>
          <w:noProof/>
          <w:spacing w:val="-4"/>
          <w:sz w:val="20"/>
          <w:szCs w:val="20"/>
        </w:rPr>
      </w:pPr>
      <w:r>
        <w:rPr>
          <w:b/>
          <w:noProof/>
          <w:spacing w:val="-4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DCD254C" wp14:editId="321CA130">
            <wp:simplePos x="0" y="0"/>
            <wp:positionH relativeFrom="column">
              <wp:posOffset>5950585</wp:posOffset>
            </wp:positionH>
            <wp:positionV relativeFrom="paragraph">
              <wp:posOffset>18415</wp:posOffset>
            </wp:positionV>
            <wp:extent cx="474345" cy="61658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C4C4C4"/>
                        </a:clrFrom>
                        <a:clrTo>
                          <a:srgbClr val="C4C4C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F607A58" wp14:editId="03423586">
            <wp:simplePos x="0" y="0"/>
            <wp:positionH relativeFrom="column">
              <wp:posOffset>364490</wp:posOffset>
            </wp:positionH>
            <wp:positionV relativeFrom="paragraph">
              <wp:posOffset>12700</wp:posOffset>
            </wp:positionV>
            <wp:extent cx="605790" cy="622935"/>
            <wp:effectExtent l="0" t="0" r="3810" b="5715"/>
            <wp:wrapNone/>
            <wp:docPr id="2" name="Рисунок 2" descr="Герб Санкт-Петербур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анкт-Петербург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350">
        <w:t xml:space="preserve"> </w:t>
      </w:r>
      <w:r w:rsidRPr="00593350">
        <w:rPr>
          <w:b/>
          <w:noProof/>
          <w:spacing w:val="-4"/>
          <w:sz w:val="20"/>
          <w:szCs w:val="20"/>
        </w:rPr>
        <w:t>Государственное  бюджетное дошкольное образовательное учреждение</w:t>
      </w:r>
    </w:p>
    <w:p w:rsidR="00233F3B" w:rsidRDefault="00233F3B" w:rsidP="00233F3B">
      <w:pPr>
        <w:jc w:val="center"/>
        <w:rPr>
          <w:b/>
          <w:noProof/>
          <w:spacing w:val="-4"/>
          <w:sz w:val="20"/>
          <w:szCs w:val="20"/>
        </w:rPr>
      </w:pPr>
      <w:r w:rsidRPr="00593350">
        <w:rPr>
          <w:b/>
          <w:noProof/>
          <w:spacing w:val="-4"/>
          <w:sz w:val="20"/>
          <w:szCs w:val="20"/>
        </w:rPr>
        <w:t xml:space="preserve"> детский</w:t>
      </w:r>
      <w:r>
        <w:rPr>
          <w:b/>
          <w:noProof/>
          <w:spacing w:val="-4"/>
          <w:sz w:val="20"/>
          <w:szCs w:val="20"/>
        </w:rPr>
        <w:t xml:space="preserve"> сад  № 145</w:t>
      </w:r>
      <w:r w:rsidRPr="00593350">
        <w:rPr>
          <w:b/>
          <w:noProof/>
          <w:spacing w:val="-4"/>
          <w:sz w:val="20"/>
          <w:szCs w:val="20"/>
        </w:rPr>
        <w:t xml:space="preserve">  </w:t>
      </w:r>
    </w:p>
    <w:p w:rsidR="00233F3B" w:rsidRDefault="00233F3B" w:rsidP="00233F3B">
      <w:pPr>
        <w:jc w:val="center"/>
        <w:rPr>
          <w:b/>
          <w:noProof/>
          <w:spacing w:val="-4"/>
          <w:sz w:val="20"/>
          <w:szCs w:val="20"/>
        </w:rPr>
      </w:pPr>
      <w:r w:rsidRPr="00593350">
        <w:rPr>
          <w:b/>
          <w:noProof/>
          <w:spacing w:val="-4"/>
          <w:sz w:val="20"/>
          <w:szCs w:val="20"/>
        </w:rPr>
        <w:t xml:space="preserve">Адмиралтейского района </w:t>
      </w:r>
    </w:p>
    <w:p w:rsidR="00233F3B" w:rsidRPr="003943FE" w:rsidRDefault="00233F3B" w:rsidP="00233F3B">
      <w:pPr>
        <w:jc w:val="center"/>
        <w:rPr>
          <w:rStyle w:val="CharacterStyle1"/>
          <w:rFonts w:eastAsiaTheme="majorEastAsia"/>
          <w:b/>
          <w:spacing w:val="-4"/>
          <w:sz w:val="20"/>
          <w:szCs w:val="20"/>
        </w:rPr>
      </w:pPr>
      <w:r w:rsidRPr="00593350">
        <w:rPr>
          <w:b/>
          <w:noProof/>
          <w:spacing w:val="-4"/>
          <w:sz w:val="20"/>
          <w:szCs w:val="20"/>
        </w:rPr>
        <w:t>Санкт-</w:t>
      </w:r>
      <w:r>
        <w:rPr>
          <w:b/>
          <w:noProof/>
          <w:spacing w:val="-4"/>
          <w:sz w:val="20"/>
          <w:szCs w:val="20"/>
        </w:rPr>
        <w:t>Петербурга</w:t>
      </w:r>
    </w:p>
    <w:p w:rsidR="00233F3B" w:rsidRDefault="00233F3B" w:rsidP="00233F3B">
      <w:pPr>
        <w:pStyle w:val="Style1"/>
        <w:adjustRightInd/>
        <w:jc w:val="both"/>
        <w:rPr>
          <w:spacing w:val="-4"/>
        </w:rPr>
      </w:pPr>
      <w:r w:rsidRPr="003943FE">
        <w:rPr>
          <w:spacing w:val="-4"/>
        </w:rPr>
        <w:t>_____________________</w:t>
      </w:r>
      <w:r>
        <w:rPr>
          <w:spacing w:val="-4"/>
        </w:rPr>
        <w:t>__________________________</w:t>
      </w:r>
      <w:r w:rsidRPr="003943FE">
        <w:rPr>
          <w:spacing w:val="-4"/>
        </w:rPr>
        <w:t>___________________________</w:t>
      </w:r>
      <w:r>
        <w:rPr>
          <w:spacing w:val="-4"/>
        </w:rPr>
        <w:t>________________________</w:t>
      </w:r>
    </w:p>
    <w:p w:rsidR="00233F3B" w:rsidRDefault="00233F3B" w:rsidP="00233F3B">
      <w:pPr>
        <w:pStyle w:val="Style1"/>
        <w:adjustRightInd/>
        <w:jc w:val="both"/>
      </w:pPr>
    </w:p>
    <w:p w:rsidR="00233F3B" w:rsidRPr="00265FF4" w:rsidRDefault="00233F3B" w:rsidP="00233F3B">
      <w:pPr>
        <w:spacing w:after="100" w:afterAutospacing="1"/>
        <w:jc w:val="center"/>
        <w:rPr>
          <w:rFonts w:eastAsia="Calibri"/>
          <w:b/>
          <w:lang w:eastAsia="en-US" w:bidi="en-US"/>
        </w:rPr>
      </w:pPr>
      <w:r w:rsidRPr="00265FF4">
        <w:rPr>
          <w:rFonts w:eastAsia="Calibri"/>
          <w:b/>
          <w:lang w:eastAsia="en-US" w:bidi="en-US"/>
        </w:rPr>
        <w:t>ОТЧЕТ О САМООБСЛЕДОВАНИИ</w:t>
      </w:r>
      <w:r>
        <w:rPr>
          <w:rFonts w:eastAsia="Calibri"/>
          <w:b/>
          <w:lang w:eastAsia="en-US" w:bidi="en-US"/>
        </w:rPr>
        <w:t xml:space="preserve"> ЗА 2013-2014г.</w:t>
      </w:r>
    </w:p>
    <w:p w:rsidR="00233F3B" w:rsidRPr="00265FF4" w:rsidRDefault="00233F3B" w:rsidP="00233F3B">
      <w:pPr>
        <w:spacing w:after="100" w:afterAutospacing="1"/>
        <w:jc w:val="both"/>
        <w:rPr>
          <w:rFonts w:eastAsia="Calibri"/>
          <w:b/>
          <w:lang w:eastAsia="en-US" w:bidi="en-US"/>
        </w:rPr>
      </w:pPr>
      <w:r w:rsidRPr="00265FF4">
        <w:rPr>
          <w:rFonts w:eastAsia="Calibri"/>
          <w:b/>
          <w:lang w:val="en-US" w:eastAsia="en-US" w:bidi="en-US"/>
        </w:rPr>
        <w:t>I</w:t>
      </w:r>
      <w:r w:rsidRPr="00265FF4">
        <w:rPr>
          <w:rFonts w:eastAsia="Calibri"/>
          <w:b/>
          <w:lang w:eastAsia="en-US" w:bidi="en-US"/>
        </w:rPr>
        <w:t xml:space="preserve">. ОБЩАЯ ХАРАКТЕРИСТИКА </w:t>
      </w:r>
    </w:p>
    <w:p w:rsidR="00233F3B" w:rsidRPr="00265FF4" w:rsidRDefault="00233F3B" w:rsidP="00233F3B">
      <w:pPr>
        <w:spacing w:after="100" w:afterAutospacing="1"/>
        <w:ind w:firstLine="709"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>Государственное бюджетное дошкольное образовательное учреждение де</w:t>
      </w:r>
      <w:r>
        <w:rPr>
          <w:rFonts w:eastAsia="Calibri"/>
          <w:lang w:eastAsia="en-US" w:bidi="en-US"/>
        </w:rPr>
        <w:t>тский сад</w:t>
      </w:r>
      <w:r w:rsidRPr="00265FF4">
        <w:rPr>
          <w:rFonts w:eastAsia="Calibri"/>
          <w:lang w:eastAsia="en-US" w:bidi="en-US"/>
        </w:rPr>
        <w:t xml:space="preserve"> №</w:t>
      </w:r>
      <w:r>
        <w:rPr>
          <w:rFonts w:eastAsia="Calibri"/>
          <w:lang w:eastAsia="en-US" w:bidi="en-US"/>
        </w:rPr>
        <w:t>145</w:t>
      </w:r>
      <w:r w:rsidRPr="00265FF4">
        <w:rPr>
          <w:rFonts w:eastAsia="Calibri"/>
          <w:lang w:eastAsia="en-US" w:bidi="en-US"/>
        </w:rPr>
        <w:t xml:space="preserve"> Адмиралтейского района г. Санкт-Петербурга оказывает  государственную услугу по реализации основной общеобразовательной программы дошкольного образования в группах</w:t>
      </w:r>
      <w:r>
        <w:rPr>
          <w:rFonts w:eastAsia="Calibri"/>
          <w:lang w:eastAsia="en-US" w:bidi="en-US"/>
        </w:rPr>
        <w:t xml:space="preserve"> общеразвивающей направленности</w:t>
      </w:r>
      <w:r w:rsidRPr="00265FF4">
        <w:rPr>
          <w:rFonts w:eastAsia="Calibri"/>
          <w:lang w:eastAsia="en-US" w:bidi="en-US"/>
        </w:rPr>
        <w:t xml:space="preserve">. Содержание государственной услуги определяется основной общеобразовательной программой дошкольного образования, разрабатываемой и утверждаемой организацией самостоятельно в соответствии с нормативно-правовыми актами Российской Федерации, Санкт-Петербурга, учредительными документами образовательной организации. </w:t>
      </w:r>
    </w:p>
    <w:p w:rsidR="00233F3B" w:rsidRPr="00265FF4" w:rsidRDefault="00233F3B" w:rsidP="00233F3B">
      <w:pPr>
        <w:spacing w:after="100" w:afterAutospacing="1"/>
        <w:ind w:firstLine="709"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>Лицензия на осуществление образовательной де</w:t>
      </w:r>
      <w:r>
        <w:rPr>
          <w:rFonts w:eastAsia="Calibri"/>
          <w:lang w:eastAsia="en-US" w:bidi="en-US"/>
        </w:rPr>
        <w:t>ятельности: регистрационный №1166, 1167 от 25.06.2012</w:t>
      </w:r>
      <w:r w:rsidRPr="00265FF4">
        <w:rPr>
          <w:rFonts w:eastAsia="Calibri"/>
          <w:lang w:eastAsia="en-US" w:bidi="en-US"/>
        </w:rPr>
        <w:t>г.</w:t>
      </w:r>
    </w:p>
    <w:p w:rsidR="00233F3B" w:rsidRDefault="00233F3B" w:rsidP="00233F3B">
      <w:pPr>
        <w:spacing w:after="100" w:afterAutospacing="1"/>
        <w:ind w:firstLine="709"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Местонахождение Образовательной организации: 190005, г. Санкт-Петербург, </w:t>
      </w:r>
      <w:r>
        <w:rPr>
          <w:rFonts w:eastAsia="Calibri"/>
          <w:lang w:eastAsia="en-US" w:bidi="en-US"/>
        </w:rPr>
        <w:t>наб. Обводного канала, дом 151-153, литер Г.</w:t>
      </w:r>
    </w:p>
    <w:p w:rsidR="00233F3B" w:rsidRPr="00265FF4" w:rsidRDefault="00233F3B" w:rsidP="00233F3B">
      <w:pPr>
        <w:spacing w:after="100" w:afterAutospacing="1"/>
        <w:ind w:firstLine="709"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>Режим работы: 07.00-19.00</w:t>
      </w:r>
    </w:p>
    <w:p w:rsidR="00233F3B" w:rsidRPr="00265FF4" w:rsidRDefault="00233F3B" w:rsidP="00233F3B">
      <w:pPr>
        <w:spacing w:after="100" w:afterAutospacing="1"/>
        <w:ind w:firstLine="709"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>Выходные дни: суббота, воскресение и праздничные дни, установленные законодательством РФ.</w:t>
      </w:r>
    </w:p>
    <w:p w:rsidR="00FD526A" w:rsidRDefault="00FD526A" w:rsidP="00FD526A">
      <w:pPr>
        <w:pStyle w:val="af6"/>
        <w:rPr>
          <w:rStyle w:val="af5"/>
          <w:rFonts w:eastAsiaTheme="majorEastAsia"/>
          <w:spacing w:val="-2"/>
          <w:sz w:val="24"/>
          <w:szCs w:val="22"/>
        </w:rPr>
      </w:pPr>
      <w:r>
        <w:rPr>
          <w:spacing w:val="-2"/>
          <w:sz w:val="24"/>
          <w:szCs w:val="22"/>
        </w:rPr>
        <w:t xml:space="preserve">Адрес </w:t>
      </w:r>
      <w:proofErr w:type="spellStart"/>
      <w:r>
        <w:rPr>
          <w:spacing w:val="-2"/>
          <w:sz w:val="24"/>
          <w:szCs w:val="22"/>
        </w:rPr>
        <w:t>эл</w:t>
      </w:r>
      <w:proofErr w:type="gramStart"/>
      <w:r>
        <w:rPr>
          <w:spacing w:val="-2"/>
          <w:sz w:val="24"/>
          <w:szCs w:val="22"/>
        </w:rPr>
        <w:t>.п</w:t>
      </w:r>
      <w:proofErr w:type="gramEnd"/>
      <w:r>
        <w:rPr>
          <w:spacing w:val="-2"/>
          <w:sz w:val="24"/>
          <w:szCs w:val="22"/>
        </w:rPr>
        <w:t>очты</w:t>
      </w:r>
      <w:proofErr w:type="spellEnd"/>
      <w:r>
        <w:rPr>
          <w:spacing w:val="-2"/>
          <w:sz w:val="24"/>
          <w:szCs w:val="22"/>
        </w:rPr>
        <w:t xml:space="preserve">: </w:t>
      </w:r>
      <w:hyperlink r:id="rId8" w:history="1">
        <w:r w:rsidRPr="002251CF">
          <w:rPr>
            <w:rStyle w:val="af5"/>
            <w:rFonts w:eastAsiaTheme="majorEastAsia"/>
            <w:spacing w:val="-2"/>
            <w:sz w:val="24"/>
            <w:szCs w:val="22"/>
          </w:rPr>
          <w:t>dou145@</w:t>
        </w:r>
        <w:proofErr w:type="spellStart"/>
        <w:r w:rsidRPr="002251CF">
          <w:rPr>
            <w:rStyle w:val="af5"/>
            <w:rFonts w:eastAsiaTheme="majorEastAsia"/>
            <w:spacing w:val="-2"/>
            <w:sz w:val="24"/>
            <w:szCs w:val="22"/>
            <w:lang w:val="en-US"/>
          </w:rPr>
          <w:t>adm</w:t>
        </w:r>
        <w:proofErr w:type="spellEnd"/>
        <w:r w:rsidRPr="002251CF">
          <w:rPr>
            <w:rStyle w:val="af5"/>
            <w:rFonts w:eastAsiaTheme="majorEastAsia"/>
            <w:spacing w:val="-2"/>
            <w:sz w:val="24"/>
            <w:szCs w:val="22"/>
          </w:rPr>
          <w:t>-</w:t>
        </w:r>
        <w:proofErr w:type="spellStart"/>
        <w:r w:rsidRPr="002251CF">
          <w:rPr>
            <w:rStyle w:val="af5"/>
            <w:rFonts w:eastAsiaTheme="majorEastAsia"/>
            <w:spacing w:val="-2"/>
            <w:sz w:val="24"/>
            <w:szCs w:val="22"/>
            <w:lang w:val="en-US"/>
          </w:rPr>
          <w:t>edu</w:t>
        </w:r>
        <w:proofErr w:type="spellEnd"/>
        <w:r w:rsidRPr="002251CF">
          <w:rPr>
            <w:rStyle w:val="af5"/>
            <w:rFonts w:eastAsiaTheme="majorEastAsia"/>
            <w:spacing w:val="-2"/>
            <w:sz w:val="24"/>
            <w:szCs w:val="22"/>
          </w:rPr>
          <w:t>.</w:t>
        </w:r>
        <w:proofErr w:type="spellStart"/>
        <w:r w:rsidRPr="002251CF">
          <w:rPr>
            <w:rStyle w:val="af5"/>
            <w:rFonts w:eastAsiaTheme="majorEastAsia"/>
            <w:spacing w:val="-2"/>
            <w:sz w:val="24"/>
            <w:szCs w:val="22"/>
            <w:lang w:val="en-US"/>
          </w:rPr>
          <w:t>spb</w:t>
        </w:r>
        <w:proofErr w:type="spellEnd"/>
        <w:r w:rsidRPr="002251CF">
          <w:rPr>
            <w:rStyle w:val="af5"/>
            <w:rFonts w:eastAsiaTheme="majorEastAsia"/>
            <w:spacing w:val="-2"/>
            <w:sz w:val="24"/>
            <w:szCs w:val="22"/>
          </w:rPr>
          <w:t>.</w:t>
        </w:r>
        <w:proofErr w:type="spellStart"/>
        <w:r w:rsidRPr="002251CF">
          <w:rPr>
            <w:rStyle w:val="af5"/>
            <w:rFonts w:eastAsiaTheme="majorEastAsia"/>
            <w:spacing w:val="-2"/>
            <w:sz w:val="24"/>
            <w:szCs w:val="22"/>
            <w:lang w:val="en-US"/>
          </w:rPr>
          <w:t>ru</w:t>
        </w:r>
        <w:proofErr w:type="spellEnd"/>
      </w:hyperlink>
    </w:p>
    <w:p w:rsidR="00FD526A" w:rsidRPr="00FD526A" w:rsidRDefault="00FD526A" w:rsidP="00FD526A">
      <w:pPr>
        <w:pStyle w:val="af6"/>
        <w:rPr>
          <w:spacing w:val="-2"/>
          <w:sz w:val="24"/>
          <w:szCs w:val="22"/>
        </w:rPr>
      </w:pPr>
    </w:p>
    <w:p w:rsidR="00233F3B" w:rsidRDefault="00233F3B" w:rsidP="00233F3B">
      <w:pPr>
        <w:spacing w:after="100" w:afterAutospacing="1"/>
        <w:ind w:firstLine="709"/>
        <w:jc w:val="both"/>
        <w:rPr>
          <w:rFonts w:eastAsia="Calibri"/>
          <w:lang w:eastAsia="en-US" w:bidi="en-US"/>
        </w:rPr>
      </w:pPr>
      <w:proofErr w:type="gramStart"/>
      <w:r w:rsidRPr="00265FF4">
        <w:rPr>
          <w:rFonts w:eastAsia="Calibri"/>
          <w:lang w:eastAsia="en-US" w:bidi="en-US"/>
        </w:rPr>
        <w:t>Основной целью деятельности организации является  предоставления общедоступного и бесплатного дошкольного образования по основной общеобразовательной программам дошкольного образования.</w:t>
      </w:r>
      <w:proofErr w:type="gramEnd"/>
      <w:r w:rsidRPr="00265FF4">
        <w:rPr>
          <w:rFonts w:eastAsia="Calibri"/>
          <w:lang w:eastAsia="en-US" w:bidi="en-US"/>
        </w:rPr>
        <w:t xml:space="preserve"> В организации функционируют группы </w:t>
      </w:r>
      <w:r>
        <w:rPr>
          <w:rFonts w:eastAsia="Calibri"/>
          <w:lang w:eastAsia="en-US" w:bidi="en-US"/>
        </w:rPr>
        <w:t>от 1,5 до 7 лет.</w:t>
      </w:r>
    </w:p>
    <w:p w:rsidR="00233F3B" w:rsidRPr="00265FF4" w:rsidRDefault="00233F3B" w:rsidP="00233F3B">
      <w:pPr>
        <w:spacing w:after="100" w:afterAutospacing="1"/>
        <w:ind w:firstLine="709"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>Организация осуществляет обучение, воспитание в интересах личности, общества, государства, обеспечивает охрану жиз</w:t>
      </w:r>
      <w:r>
        <w:rPr>
          <w:rFonts w:eastAsia="Calibri"/>
          <w:lang w:eastAsia="en-US" w:bidi="en-US"/>
        </w:rPr>
        <w:t>ни и укрепление здоровья, создае</w:t>
      </w:r>
      <w:r w:rsidRPr="00265FF4">
        <w:rPr>
          <w:rFonts w:eastAsia="Calibri"/>
          <w:lang w:eastAsia="en-US" w:bidi="en-US"/>
        </w:rPr>
        <w:t>т благоприятные условия для разностороннего развития личности, в том числе возможность удовлетворения потребности ребёнка в самообразовании, обеспечивает присмотр, уход и оздоровление.</w:t>
      </w:r>
    </w:p>
    <w:p w:rsidR="00233F3B" w:rsidRPr="00265FF4" w:rsidRDefault="00233F3B" w:rsidP="00233F3B">
      <w:pPr>
        <w:spacing w:after="100" w:afterAutospacing="1"/>
        <w:ind w:firstLine="709"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Вся деятельность организации направлена </w:t>
      </w:r>
      <w:proofErr w:type="gramStart"/>
      <w:r w:rsidRPr="00265FF4">
        <w:rPr>
          <w:rFonts w:eastAsia="Calibri"/>
          <w:lang w:eastAsia="en-US" w:bidi="en-US"/>
        </w:rPr>
        <w:t>на</w:t>
      </w:r>
      <w:proofErr w:type="gramEnd"/>
      <w:r w:rsidRPr="00265FF4">
        <w:rPr>
          <w:rFonts w:eastAsia="Calibri"/>
          <w:lang w:eastAsia="en-US" w:bidi="en-US"/>
        </w:rPr>
        <w:t xml:space="preserve">: </w:t>
      </w:r>
    </w:p>
    <w:p w:rsidR="00233F3B" w:rsidRPr="00265FF4" w:rsidRDefault="00233F3B" w:rsidP="00233F3B">
      <w:pPr>
        <w:numPr>
          <w:ilvl w:val="0"/>
          <w:numId w:val="1"/>
        </w:numPr>
        <w:spacing w:after="100" w:afterAutospacing="1"/>
        <w:ind w:left="0" w:firstLine="0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Обеспечение современного уровня организации </w:t>
      </w:r>
      <w:r>
        <w:rPr>
          <w:rFonts w:eastAsia="Calibri"/>
          <w:lang w:eastAsia="en-US" w:bidi="en-US"/>
        </w:rPr>
        <w:t>образовательно-</w:t>
      </w:r>
      <w:r w:rsidRPr="00265FF4">
        <w:rPr>
          <w:rFonts w:eastAsia="Calibri"/>
          <w:lang w:eastAsia="en-US" w:bidi="en-US"/>
        </w:rPr>
        <w:t xml:space="preserve">воспитательной работы в дошкольном учреждении, </w:t>
      </w:r>
      <w:proofErr w:type="gramStart"/>
      <w:r w:rsidRPr="00265FF4">
        <w:rPr>
          <w:rFonts w:eastAsia="Calibri"/>
          <w:lang w:eastAsia="en-US" w:bidi="en-US"/>
        </w:rPr>
        <w:t>обеспечивающим</w:t>
      </w:r>
      <w:proofErr w:type="gramEnd"/>
      <w:r w:rsidRPr="00265FF4">
        <w:rPr>
          <w:rFonts w:eastAsia="Calibri"/>
          <w:lang w:eastAsia="en-US" w:bidi="en-US"/>
        </w:rPr>
        <w:t xml:space="preserve"> наиболее оптимальные условия индивидуального развития  каждого воспитанника.</w:t>
      </w:r>
    </w:p>
    <w:p w:rsidR="00233F3B" w:rsidRPr="00265FF4" w:rsidRDefault="00233F3B" w:rsidP="00233F3B">
      <w:pPr>
        <w:numPr>
          <w:ilvl w:val="0"/>
          <w:numId w:val="1"/>
        </w:numPr>
        <w:spacing w:after="100" w:afterAutospacing="1"/>
        <w:ind w:left="0" w:firstLine="0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Реализация нового подхода в воспитании детей в связи с решением задач социальной адаптации и интеграции воспитанников с проблемами речевого развития в социальную среду путём создания широких возможностей для разнообразного общения  детей как со сверстниками, так и </w:t>
      </w:r>
      <w:proofErr w:type="gramStart"/>
      <w:r w:rsidRPr="00265FF4">
        <w:rPr>
          <w:rFonts w:eastAsia="Calibri"/>
          <w:lang w:eastAsia="en-US" w:bidi="en-US"/>
        </w:rPr>
        <w:t>со</w:t>
      </w:r>
      <w:proofErr w:type="gramEnd"/>
      <w:r w:rsidRPr="00265FF4">
        <w:rPr>
          <w:rFonts w:eastAsia="Calibri"/>
          <w:lang w:eastAsia="en-US" w:bidi="en-US"/>
        </w:rPr>
        <w:t xml:space="preserve"> взрослыми.</w:t>
      </w:r>
    </w:p>
    <w:p w:rsidR="00233F3B" w:rsidRPr="00265FF4" w:rsidRDefault="00233F3B" w:rsidP="00233F3B">
      <w:pPr>
        <w:numPr>
          <w:ilvl w:val="0"/>
          <w:numId w:val="1"/>
        </w:numPr>
        <w:spacing w:after="100" w:afterAutospacing="1"/>
        <w:ind w:left="0" w:firstLine="0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>Ребёнок – полноправный субъект совместной деятельности, сотрудничества и сотворчества.</w:t>
      </w:r>
    </w:p>
    <w:p w:rsidR="00233F3B" w:rsidRPr="00265FF4" w:rsidRDefault="00233F3B" w:rsidP="00233F3B">
      <w:pPr>
        <w:numPr>
          <w:ilvl w:val="0"/>
          <w:numId w:val="1"/>
        </w:numPr>
        <w:spacing w:after="100" w:afterAutospacing="1"/>
        <w:ind w:left="0" w:firstLine="0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Обеспечение высокой эффективности </w:t>
      </w:r>
      <w:r>
        <w:rPr>
          <w:rFonts w:eastAsia="Calibri"/>
          <w:lang w:eastAsia="en-US" w:bidi="en-US"/>
        </w:rPr>
        <w:t xml:space="preserve">педагогической </w:t>
      </w:r>
      <w:r w:rsidRPr="00265FF4">
        <w:rPr>
          <w:rFonts w:eastAsia="Calibri"/>
          <w:lang w:eastAsia="en-US" w:bidi="en-US"/>
        </w:rPr>
        <w:t>работы через поиск новых форм и внедрение нетр</w:t>
      </w:r>
      <w:r>
        <w:rPr>
          <w:rFonts w:eastAsia="Calibri"/>
          <w:lang w:eastAsia="en-US" w:bidi="en-US"/>
        </w:rPr>
        <w:t>адиционных методик в процессе ее</w:t>
      </w:r>
      <w:r w:rsidRPr="00265FF4">
        <w:rPr>
          <w:rFonts w:eastAsia="Calibri"/>
          <w:lang w:eastAsia="en-US" w:bidi="en-US"/>
        </w:rPr>
        <w:t xml:space="preserve"> осуществления в организации.</w:t>
      </w:r>
    </w:p>
    <w:p w:rsidR="00233F3B" w:rsidRPr="00265FF4" w:rsidRDefault="00233F3B" w:rsidP="00233F3B">
      <w:pPr>
        <w:spacing w:after="100" w:afterAutospacing="1"/>
        <w:contextualSpacing/>
        <w:jc w:val="both"/>
        <w:rPr>
          <w:rFonts w:eastAsia="Calibri"/>
          <w:lang w:eastAsia="en-US" w:bidi="en-US"/>
        </w:rPr>
      </w:pPr>
    </w:p>
    <w:p w:rsidR="00233F3B" w:rsidRPr="00265FF4" w:rsidRDefault="00233F3B" w:rsidP="00233F3B">
      <w:pPr>
        <w:spacing w:after="100" w:afterAutospacing="1"/>
        <w:contextualSpacing/>
        <w:jc w:val="both"/>
        <w:rPr>
          <w:rFonts w:eastAsia="Calibri"/>
          <w:lang w:eastAsia="en-US" w:bidi="en-US"/>
        </w:rPr>
      </w:pPr>
    </w:p>
    <w:p w:rsidR="00233F3B" w:rsidRPr="00265FF4" w:rsidRDefault="00233F3B" w:rsidP="00233F3B">
      <w:pPr>
        <w:spacing w:after="100" w:afterAutospacing="1"/>
        <w:contextualSpacing/>
        <w:rPr>
          <w:rFonts w:eastAsia="Calibri"/>
          <w:b/>
          <w:lang w:eastAsia="en-US" w:bidi="en-US"/>
        </w:rPr>
      </w:pPr>
      <w:r w:rsidRPr="00265FF4">
        <w:rPr>
          <w:rFonts w:eastAsia="Calibri"/>
          <w:b/>
          <w:lang w:val="en-US" w:eastAsia="en-US" w:bidi="en-US"/>
        </w:rPr>
        <w:t>II</w:t>
      </w:r>
      <w:r w:rsidRPr="00265FF4">
        <w:rPr>
          <w:rFonts w:eastAsia="Calibri"/>
          <w:b/>
          <w:lang w:eastAsia="en-US" w:bidi="en-US"/>
        </w:rPr>
        <w:t>. ОСОБЕННОСТИ ОБРАЗОВАТЕЛЬНОГО ПРОЦЕССА</w:t>
      </w:r>
    </w:p>
    <w:p w:rsidR="00233F3B" w:rsidRPr="00265FF4" w:rsidRDefault="00233F3B" w:rsidP="00233F3B">
      <w:pPr>
        <w:spacing w:after="100" w:afterAutospacing="1"/>
        <w:ind w:firstLine="709"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Основными чертами являются: </w:t>
      </w:r>
    </w:p>
    <w:p w:rsidR="00233F3B" w:rsidRPr="00265FF4" w:rsidRDefault="00233F3B" w:rsidP="00233F3B">
      <w:pPr>
        <w:spacing w:after="100" w:afterAutospacing="1"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lastRenderedPageBreak/>
        <w:t>-  целостность, т.к. все проводимые мероприятия адресуются ко всей личности ребёнка в целом, а не к отдельным психическим процессам и функциям.</w:t>
      </w:r>
    </w:p>
    <w:p w:rsidR="00233F3B" w:rsidRPr="00265FF4" w:rsidRDefault="00233F3B" w:rsidP="00233F3B">
      <w:pPr>
        <w:spacing w:after="100" w:afterAutospacing="1"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>-  системность, т.к. все мероприятия проводятся в системе, согласованно, планомерно, во взаимосвязи  друг с другом и рассчитаны на длительное время.</w:t>
      </w:r>
    </w:p>
    <w:p w:rsidR="00233F3B" w:rsidRPr="00265FF4" w:rsidRDefault="00233F3B" w:rsidP="00233F3B">
      <w:pPr>
        <w:spacing w:after="100" w:afterAutospacing="1"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>- комплексность, т.к. все используемые средства обеспечивают возможность оказывать коррекционные воздействия, как на физическое развитие ребёнка, так и  на развитие психических процессов и функций, речевой и эмоциональной сферы, личности ребёнка в целом.</w:t>
      </w:r>
    </w:p>
    <w:p w:rsidR="00233F3B" w:rsidRPr="00265FF4" w:rsidRDefault="00233F3B" w:rsidP="00233F3B">
      <w:pPr>
        <w:spacing w:after="100" w:afterAutospacing="1"/>
        <w:rPr>
          <w:rFonts w:eastAsia="Calibri"/>
          <w:b/>
          <w:lang w:eastAsia="en-US" w:bidi="en-US"/>
        </w:rPr>
      </w:pPr>
      <w:r w:rsidRPr="00265FF4">
        <w:rPr>
          <w:rFonts w:eastAsia="Calibri"/>
          <w:b/>
          <w:lang w:val="en-US" w:eastAsia="en-US" w:bidi="en-US"/>
        </w:rPr>
        <w:t>III</w:t>
      </w:r>
      <w:r w:rsidRPr="00265FF4">
        <w:rPr>
          <w:rFonts w:eastAsia="Calibri"/>
          <w:b/>
          <w:lang w:eastAsia="en-US" w:bidi="en-US"/>
        </w:rPr>
        <w:t>. УСЛОВИЯ ОСУЩЕСТВЛЕНИЯ ОБРАЗОВАТЕЛЬНОГО ПРОЦЕССА</w:t>
      </w:r>
    </w:p>
    <w:p w:rsidR="00233F3B" w:rsidRPr="00265FF4" w:rsidRDefault="00233F3B" w:rsidP="00233F3B">
      <w:pPr>
        <w:spacing w:after="100" w:afterAutospacing="1"/>
        <w:jc w:val="center"/>
        <w:rPr>
          <w:rFonts w:eastAsia="Calibri"/>
          <w:i/>
          <w:sz w:val="28"/>
          <w:szCs w:val="28"/>
          <w:u w:val="single"/>
          <w:lang w:eastAsia="en-US" w:bidi="en-US"/>
        </w:rPr>
      </w:pPr>
      <w:r w:rsidRPr="00265FF4">
        <w:rPr>
          <w:rFonts w:eastAsia="Calibri"/>
          <w:i/>
          <w:sz w:val="28"/>
          <w:szCs w:val="28"/>
          <w:u w:val="single"/>
          <w:lang w:eastAsia="en-US" w:bidi="en-US"/>
        </w:rPr>
        <w:t>Материально-технические условия.</w:t>
      </w:r>
    </w:p>
    <w:p w:rsidR="00233F3B" w:rsidRPr="00265FF4" w:rsidRDefault="00233F3B" w:rsidP="00233F3B">
      <w:pPr>
        <w:spacing w:after="100" w:afterAutospacing="1"/>
        <w:ind w:firstLine="709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Для реализации общеобразовательной программы дошкольного образования в организации созданы необходимые условия, соответствующие современным требованиям к осуществлению работы с детьми дошкольного возраста. </w:t>
      </w:r>
    </w:p>
    <w:p w:rsidR="00233F3B" w:rsidRPr="00265FF4" w:rsidRDefault="00233F3B" w:rsidP="00233F3B">
      <w:pPr>
        <w:spacing w:after="100" w:afterAutospacing="1"/>
        <w:ind w:firstLine="709"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>Организация предметно-развивающей среды соответствует программе, удовлетворяет потребности детей, стимулирует их развитие.</w:t>
      </w:r>
    </w:p>
    <w:p w:rsidR="00233F3B" w:rsidRPr="00265FF4" w:rsidRDefault="00233F3B" w:rsidP="00233F3B">
      <w:pPr>
        <w:spacing w:after="100" w:afterAutospacing="1"/>
        <w:ind w:firstLine="709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>Имеются специально-выделенные помещения:  групповая комната, раздевалка, туалетная комната, физкультурный /музыкальный зал, медицинский и процедурный кабинеты.  Все помещения и кабинеты оснащены согласно целям и задачам коррекционно-воспитательной работы необходимым оборудованием, которое включает: материал для проведения обследования и отслеживания динамики развития, ТСО, наглядный, игровой и демонстрационный материал. Методическая работа в организации проводятся в разнообразных формах: педсоветы, семинары, консультации, имеются наборы картин, другого методического материала, для использования в процессе обучения детей разного возраста и разного уровня развития. Для нужд методической работы широко используется компьютер, собрана библиотека общей психолого-педагогической литературы, отслеживается периодическая печать, подбирается  и систематизируется практический материал (конспекты, разработки, обобщение опыта, материалы семинаров, педсоветов, аттестации педагогов).</w:t>
      </w:r>
    </w:p>
    <w:p w:rsidR="00233F3B" w:rsidRPr="00265FF4" w:rsidRDefault="00233F3B" w:rsidP="00233F3B">
      <w:pPr>
        <w:spacing w:after="100" w:afterAutospacing="1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>Во всех группах созданы дифференцированные условия для пребывания  детей в организац</w:t>
      </w:r>
      <w:r w:rsidR="00360E76">
        <w:rPr>
          <w:rFonts w:eastAsia="Calibri"/>
          <w:lang w:eastAsia="en-US" w:bidi="en-US"/>
        </w:rPr>
        <w:t>ии и их успешного развития с уче</w:t>
      </w:r>
      <w:r w:rsidRPr="00265FF4">
        <w:rPr>
          <w:rFonts w:eastAsia="Calibri"/>
          <w:lang w:eastAsia="en-US" w:bidi="en-US"/>
        </w:rPr>
        <w:t>том особенностей развития воспитанников и их возраста. В частности, обеспечены условия для совместной и индивидуальной активности детей. В каждой группе имеется в достаточном количестве и разнообразии наглядный  материал (демонстрационный и раздаточный) для проведения воспитателем групповых и индивидуальных занятий.</w:t>
      </w:r>
    </w:p>
    <w:p w:rsidR="00233F3B" w:rsidRPr="00265FF4" w:rsidRDefault="00233F3B" w:rsidP="00233F3B">
      <w:pPr>
        <w:spacing w:after="100" w:afterAutospacing="1"/>
        <w:ind w:firstLine="709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>Имеется музыкально/спортивный зал, который оснащён  р</w:t>
      </w:r>
      <w:r w:rsidR="00360E76">
        <w:rPr>
          <w:rFonts w:eastAsia="Calibri"/>
          <w:lang w:eastAsia="en-US" w:bidi="en-US"/>
        </w:rPr>
        <w:t>азнообразным оборудованием с уче</w:t>
      </w:r>
      <w:r w:rsidRPr="00265FF4">
        <w:rPr>
          <w:rFonts w:eastAsia="Calibri"/>
          <w:lang w:eastAsia="en-US" w:bidi="en-US"/>
        </w:rPr>
        <w:t>том возраста детей и типологических особенностей их физического развития. Спортивное оборудование динамично, используется в группах, в зале, на прогулках. В группах много спортивного оборудования изготовлено педагогами (на развитие моторики, тактильного ощущения, зрительно-двигательной координации). Таким образом</w:t>
      </w:r>
      <w:r w:rsidR="00360E76">
        <w:rPr>
          <w:rFonts w:eastAsia="Calibri"/>
          <w:lang w:eastAsia="en-US" w:bidi="en-US"/>
        </w:rPr>
        <w:t>,</w:t>
      </w:r>
      <w:r w:rsidRPr="00265FF4">
        <w:rPr>
          <w:rFonts w:eastAsia="Calibri"/>
          <w:lang w:eastAsia="en-US" w:bidi="en-US"/>
        </w:rPr>
        <w:t xml:space="preserve">  удовлетворяется потребность воспитанников в двигательной активности, обеспечивается процесс их успешного физического развития.</w:t>
      </w:r>
    </w:p>
    <w:p w:rsidR="00233F3B" w:rsidRPr="00265FF4" w:rsidRDefault="00233F3B" w:rsidP="00233F3B">
      <w:pPr>
        <w:spacing w:after="100" w:afterAutospacing="1"/>
        <w:ind w:firstLine="709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Много внимания уделяется  организации игровой деятельности детей, которая является неотъемлемым элементом жизни дошкольников. Для организации детских игр рационально используется пространство в групповых комнатах. В каждой группе созданы игровые уголки, предоставляющие детям возможность выбора игры, проявления самостоятельности и творчества. Оборудование для игр отбирается в соответствии с возрастом и психофизическими особенностями  развития воспитанников.  В каждой группе оборудован уголок детского экспериментирования, </w:t>
      </w:r>
      <w:r w:rsidR="00360E76">
        <w:rPr>
          <w:rFonts w:eastAsia="Calibri"/>
          <w:lang w:eastAsia="en-US" w:bidi="en-US"/>
        </w:rPr>
        <w:t xml:space="preserve">в младших группах – </w:t>
      </w:r>
      <w:proofErr w:type="spellStart"/>
      <w:r w:rsidRPr="00265FF4">
        <w:rPr>
          <w:rFonts w:eastAsia="Calibri"/>
          <w:lang w:eastAsia="en-US" w:bidi="en-US"/>
        </w:rPr>
        <w:t>уголок</w:t>
      </w:r>
      <w:r w:rsidR="00360E76">
        <w:rPr>
          <w:rFonts w:eastAsia="Calibri"/>
          <w:lang w:eastAsia="en-US" w:bidi="en-US"/>
        </w:rPr>
        <w:t>и</w:t>
      </w:r>
      <w:proofErr w:type="spellEnd"/>
      <w:r w:rsidRPr="00265FF4">
        <w:rPr>
          <w:rFonts w:eastAsia="Calibri"/>
          <w:lang w:eastAsia="en-US" w:bidi="en-US"/>
        </w:rPr>
        <w:t xml:space="preserve"> для игр с водой и песком. Для развития театрализованной деятельности в группах имеются театрализованные уголки, в которых представлены разнообразные  виды театров (пальчиковый, настольный, </w:t>
      </w:r>
      <w:proofErr w:type="spellStart"/>
      <w:r w:rsidRPr="00265FF4">
        <w:rPr>
          <w:rFonts w:eastAsia="Calibri"/>
          <w:lang w:eastAsia="en-US" w:bidi="en-US"/>
        </w:rPr>
        <w:t>би</w:t>
      </w:r>
      <w:proofErr w:type="spellEnd"/>
      <w:r w:rsidRPr="00265FF4">
        <w:rPr>
          <w:rFonts w:eastAsia="Calibri"/>
          <w:lang w:eastAsia="en-US" w:bidi="en-US"/>
        </w:rPr>
        <w:t>-ба-</w:t>
      </w:r>
      <w:proofErr w:type="spellStart"/>
      <w:r w:rsidRPr="00265FF4">
        <w:rPr>
          <w:rFonts w:eastAsia="Calibri"/>
          <w:lang w:eastAsia="en-US" w:bidi="en-US"/>
        </w:rPr>
        <w:t>бо</w:t>
      </w:r>
      <w:proofErr w:type="spellEnd"/>
      <w:r w:rsidRPr="00265FF4">
        <w:rPr>
          <w:rFonts w:eastAsia="Calibri"/>
          <w:lang w:eastAsia="en-US" w:bidi="en-US"/>
        </w:rPr>
        <w:t xml:space="preserve">, марионетки, теневой и пр.), костюмы и элементы костюмов, для  драматизации и ряжений, наборы кукол и игрушек, маски, головные уборы. Имеющееся в каждой группе разнообразное оборудование  обеспечивает  возможность участия детей во всех видах игр: </w:t>
      </w:r>
      <w:proofErr w:type="gramStart"/>
      <w:r w:rsidRPr="00265FF4">
        <w:rPr>
          <w:rFonts w:eastAsia="Calibri"/>
          <w:lang w:eastAsia="en-US" w:bidi="en-US"/>
        </w:rPr>
        <w:t>сюжет-ролевых</w:t>
      </w:r>
      <w:proofErr w:type="gramEnd"/>
      <w:r w:rsidRPr="00265FF4">
        <w:rPr>
          <w:rFonts w:eastAsia="Calibri"/>
          <w:lang w:eastAsia="en-US" w:bidi="en-US"/>
        </w:rPr>
        <w:t>, театрализованных, развивающих, подвижных, дидактических, строительно-</w:t>
      </w:r>
      <w:r w:rsidRPr="00265FF4">
        <w:rPr>
          <w:rFonts w:eastAsia="Calibri"/>
          <w:lang w:eastAsia="en-US" w:bidi="en-US"/>
        </w:rPr>
        <w:lastRenderedPageBreak/>
        <w:t xml:space="preserve">конструктивных, играх с природным материалом.  Одним из приоритетных направлений развивающей работы с детьми является развитие у них познавательной сферы. Во всех группах созданы достаточные условия для интеллектуального развития детей: много познавательной и художественной литературы, иллюстративного материала, знакомящего с живой и неживой природой, рукотворным миром, природный и бросовый материал, карты, схемы. </w:t>
      </w:r>
      <w:proofErr w:type="gramStart"/>
      <w:r w:rsidRPr="00265FF4">
        <w:rPr>
          <w:rFonts w:eastAsia="Calibri"/>
          <w:lang w:eastAsia="en-US" w:bidi="en-US"/>
        </w:rPr>
        <w:t>В каждой группе имеются материалы, стимулирующие исследовательскую и манипуляционную деятельность детей, дидактический игровой материал для развития сенсорной сферы, тонкой моторики рук, мышления, памяти, внимания (мозаики, пирамидки, матрёшки, панели с отверстиями разных геометрических фигур, форм, предметов и соответствующие вкладыши, коробки разных размеров, банки с крышками, разноцветные кубики, мячи, машинки и пр., книжки с цветными картинками и т.п.).</w:t>
      </w:r>
      <w:proofErr w:type="gramEnd"/>
      <w:r w:rsidRPr="00265FF4">
        <w:rPr>
          <w:rFonts w:eastAsia="Calibri"/>
          <w:lang w:eastAsia="en-US" w:bidi="en-US"/>
        </w:rPr>
        <w:t xml:space="preserve"> Педагоги поощряют самостоятельную организацию детьми игрового пространства, индивидуальную и совместную деятельность детей. Педагоги включаются как участники в игры детей с правилами, организуют дидактические игры, способствующие разностороннему развитию детей.</w:t>
      </w:r>
    </w:p>
    <w:p w:rsidR="00233F3B" w:rsidRPr="00265FF4" w:rsidRDefault="00233F3B" w:rsidP="00233F3B">
      <w:pPr>
        <w:spacing w:after="100" w:afterAutospacing="1"/>
        <w:ind w:firstLine="709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Художественно-эстетическому развитию детей способствует эстетическое оформление всех помещений детского сада, с использованием результатов продуктивной деятельности детей и педагогов. Создана возможность для знакомства детей с городом. </w:t>
      </w:r>
      <w:proofErr w:type="gramStart"/>
      <w:r w:rsidRPr="00265FF4">
        <w:rPr>
          <w:rFonts w:eastAsia="Calibri"/>
          <w:lang w:eastAsia="en-US" w:bidi="en-US"/>
        </w:rPr>
        <w:t xml:space="preserve">В группах имеется оборудование для рисования, лепки, аппликации: разнообразные материалы, трафареты, изобразительные средства). </w:t>
      </w:r>
      <w:proofErr w:type="gramEnd"/>
    </w:p>
    <w:p w:rsidR="00233F3B" w:rsidRPr="00265FF4" w:rsidRDefault="00233F3B" w:rsidP="00233F3B">
      <w:pPr>
        <w:spacing w:after="100" w:afterAutospacing="1"/>
        <w:ind w:firstLine="709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В организации  созданы условия для развития детей в музыкальной деятельности. Имеется музыкальный зал, музыкальные инструменты, озвученные игрушки, детские музыкальные инструменты (бубны, погремушки, металлофоны и др.), музыкально-дидактические игры и пособия (в том числе альбомы, открытки и пр.). Широко используется музыка и детские музыкальные инструменты, </w:t>
      </w:r>
      <w:proofErr w:type="gramStart"/>
      <w:r w:rsidRPr="00265FF4">
        <w:rPr>
          <w:rFonts w:eastAsia="Calibri"/>
          <w:lang w:eastAsia="en-US" w:bidi="en-US"/>
        </w:rPr>
        <w:t>аудио-технические</w:t>
      </w:r>
      <w:proofErr w:type="gramEnd"/>
      <w:r w:rsidRPr="00265FF4">
        <w:rPr>
          <w:rFonts w:eastAsia="Calibri"/>
          <w:lang w:eastAsia="en-US" w:bidi="en-US"/>
        </w:rPr>
        <w:t xml:space="preserve"> средства в других видах деятельности и в режимных моментах.</w:t>
      </w:r>
    </w:p>
    <w:p w:rsidR="00233F3B" w:rsidRPr="00265FF4" w:rsidRDefault="00233F3B" w:rsidP="00233F3B">
      <w:pPr>
        <w:spacing w:after="100" w:afterAutospacing="1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Конструктивная деятельность обладает большим коррекционно-развивающим потенциалом, поэтому в организации обращено много внимания созданию условий для ее развития. В каждой группе создан уголок для конструирования. </w:t>
      </w:r>
      <w:proofErr w:type="gramStart"/>
      <w:r w:rsidRPr="00265FF4">
        <w:rPr>
          <w:rFonts w:eastAsia="Calibri"/>
          <w:lang w:eastAsia="en-US" w:bidi="en-US"/>
        </w:rPr>
        <w:t xml:space="preserve">В группах имеется мелкий (настольный) и крупный (напольный) строительные материалы, разнообразные конструкторы (деревянные, металлические, пластмассовые, с различными способами соединения деталей), мозаики, </w:t>
      </w:r>
      <w:proofErr w:type="spellStart"/>
      <w:r w:rsidRPr="00265FF4">
        <w:rPr>
          <w:rFonts w:eastAsia="Calibri"/>
          <w:lang w:eastAsia="en-US" w:bidi="en-US"/>
        </w:rPr>
        <w:t>танграмы</w:t>
      </w:r>
      <w:proofErr w:type="spellEnd"/>
      <w:r w:rsidRPr="00265FF4">
        <w:rPr>
          <w:rFonts w:eastAsia="Calibri"/>
          <w:lang w:eastAsia="en-US" w:bidi="en-US"/>
        </w:rPr>
        <w:t>, разрезные картинки, кубики, сборно-разборные игрушки, бросовый и природный материал для художественного конструирования.</w:t>
      </w:r>
      <w:proofErr w:type="gramEnd"/>
    </w:p>
    <w:p w:rsidR="00233F3B" w:rsidRPr="00265FF4" w:rsidRDefault="00233F3B" w:rsidP="00360E76">
      <w:pPr>
        <w:spacing w:after="100" w:afterAutospacing="1"/>
        <w:ind w:firstLine="709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>Для формирования экологической культуры в группах  созданы уголки озе</w:t>
      </w:r>
      <w:r w:rsidR="00360E76">
        <w:rPr>
          <w:rFonts w:eastAsia="Calibri"/>
          <w:lang w:eastAsia="en-US" w:bidi="en-US"/>
        </w:rPr>
        <w:t xml:space="preserve">ленения с комнатными растениями. </w:t>
      </w:r>
      <w:r w:rsidRPr="00265FF4">
        <w:rPr>
          <w:rFonts w:eastAsia="Calibri"/>
          <w:lang w:eastAsia="en-US" w:bidi="en-US"/>
        </w:rPr>
        <w:t>В уголках хозяйственно-бытового труда имеется всё необходимое оборудование для привития трудовых навыков. При организации трудовой деятельности учитывается половая дифференциация.</w:t>
      </w:r>
    </w:p>
    <w:p w:rsidR="00233F3B" w:rsidRPr="00265FF4" w:rsidRDefault="00233F3B" w:rsidP="00233F3B">
      <w:pPr>
        <w:spacing w:after="100" w:afterAutospacing="1"/>
        <w:ind w:firstLine="709"/>
        <w:contextualSpacing/>
        <w:jc w:val="both"/>
        <w:rPr>
          <w:rFonts w:eastAsia="Calibri"/>
          <w:lang w:eastAsia="en-US" w:bidi="en-US"/>
        </w:rPr>
      </w:pPr>
      <w:proofErr w:type="gramStart"/>
      <w:r w:rsidRPr="00265FF4">
        <w:rPr>
          <w:rFonts w:eastAsia="Calibri"/>
          <w:lang w:eastAsia="en-US" w:bidi="en-US"/>
        </w:rPr>
        <w:t xml:space="preserve">Развитие представлений о социальной действительности </w:t>
      </w:r>
      <w:r w:rsidR="00360E76">
        <w:rPr>
          <w:rFonts w:eastAsia="Calibri"/>
          <w:lang w:eastAsia="en-US" w:bidi="en-US"/>
        </w:rPr>
        <w:t>проходит у дошкольников в уголках старших групп</w:t>
      </w:r>
      <w:r w:rsidRPr="00265FF4">
        <w:rPr>
          <w:rFonts w:eastAsia="Calibri"/>
          <w:lang w:eastAsia="en-US" w:bidi="en-US"/>
        </w:rPr>
        <w:t xml:space="preserve"> (</w:t>
      </w:r>
      <w:r w:rsidR="00360E76">
        <w:rPr>
          <w:rFonts w:eastAsia="Calibri"/>
          <w:lang w:eastAsia="en-US" w:bidi="en-US"/>
        </w:rPr>
        <w:t xml:space="preserve">уголок </w:t>
      </w:r>
      <w:proofErr w:type="spellStart"/>
      <w:r w:rsidRPr="00265FF4">
        <w:rPr>
          <w:rFonts w:eastAsia="Calibri"/>
          <w:lang w:eastAsia="en-US" w:bidi="en-US"/>
        </w:rPr>
        <w:t>Петербурговедения</w:t>
      </w:r>
      <w:proofErr w:type="spellEnd"/>
      <w:r w:rsidRPr="00265FF4">
        <w:rPr>
          <w:rFonts w:eastAsia="Calibri"/>
          <w:lang w:eastAsia="en-US" w:bidi="en-US"/>
        </w:rPr>
        <w:t xml:space="preserve">), где созданы следующие условия: имеются подборки книг и открыток, портреты основателей города, комплекты репродукций, игры и </w:t>
      </w:r>
      <w:proofErr w:type="spellStart"/>
      <w:r w:rsidRPr="00265FF4">
        <w:rPr>
          <w:rFonts w:eastAsia="Calibri"/>
          <w:lang w:eastAsia="en-US" w:bidi="en-US"/>
        </w:rPr>
        <w:t>пазлы</w:t>
      </w:r>
      <w:proofErr w:type="spellEnd"/>
      <w:r w:rsidRPr="00265FF4">
        <w:rPr>
          <w:rFonts w:eastAsia="Calibri"/>
          <w:lang w:eastAsia="en-US" w:bidi="en-US"/>
        </w:rPr>
        <w:t>,  знакомящие с городом; в группах имеется художественная литература (сказки и легенды народов мира, популярные издания античных, библейских сюжетов и пр.).</w:t>
      </w:r>
      <w:proofErr w:type="gramEnd"/>
      <w:r w:rsidRPr="00265FF4">
        <w:rPr>
          <w:rFonts w:eastAsia="Calibri"/>
          <w:lang w:eastAsia="en-US" w:bidi="en-US"/>
        </w:rPr>
        <w:t xml:space="preserve"> Весь этот материал используется также и при работе в группах, который меняется педагогами при необходимости. </w:t>
      </w:r>
    </w:p>
    <w:p w:rsidR="00233F3B" w:rsidRPr="00265FF4" w:rsidRDefault="00233F3B" w:rsidP="00233F3B">
      <w:pPr>
        <w:spacing w:after="100" w:afterAutospacing="1"/>
        <w:ind w:firstLine="709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Для реализации задач формирования элементарных математических представлений в группах имеется демонстрационный и раздаточный материал для обучения детей счету, развития представлений о величине предметов и их форме; материал и оборудование для формирования у детей представлений о числе и количестве (разнообразный счетный материал, касса цифр, весы, мерные стаканы, др.); </w:t>
      </w:r>
      <w:proofErr w:type="gramStart"/>
      <w:r w:rsidRPr="00265FF4">
        <w:rPr>
          <w:rFonts w:eastAsia="Calibri"/>
          <w:lang w:eastAsia="en-US" w:bidi="en-US"/>
        </w:rPr>
        <w:t xml:space="preserve">материал для развития пространственных (стенды, доски со схемами и др.) и временных (календари, часы: песочные, с циферблатом, др.) представлений, наборы развивающих игр (блоки </w:t>
      </w:r>
      <w:proofErr w:type="spellStart"/>
      <w:r w:rsidRPr="00265FF4">
        <w:rPr>
          <w:rFonts w:eastAsia="Calibri"/>
          <w:lang w:eastAsia="en-US" w:bidi="en-US"/>
        </w:rPr>
        <w:t>Дьенеша</w:t>
      </w:r>
      <w:proofErr w:type="spellEnd"/>
      <w:r w:rsidRPr="00265FF4">
        <w:rPr>
          <w:rFonts w:eastAsia="Calibri"/>
          <w:lang w:eastAsia="en-US" w:bidi="en-US"/>
        </w:rPr>
        <w:t>, палочки</w:t>
      </w:r>
      <w:r w:rsidR="00360E76">
        <w:rPr>
          <w:rFonts w:eastAsia="Calibri"/>
          <w:lang w:eastAsia="en-US" w:bidi="en-US"/>
        </w:rPr>
        <w:t xml:space="preserve"> </w:t>
      </w:r>
      <w:proofErr w:type="spellStart"/>
      <w:r w:rsidR="00360E76">
        <w:rPr>
          <w:rFonts w:eastAsia="Calibri"/>
          <w:lang w:eastAsia="en-US" w:bidi="en-US"/>
        </w:rPr>
        <w:t>Кюизенера</w:t>
      </w:r>
      <w:proofErr w:type="spellEnd"/>
      <w:r w:rsidRPr="00265FF4">
        <w:rPr>
          <w:rFonts w:eastAsia="Calibri"/>
          <w:lang w:eastAsia="en-US" w:bidi="en-US"/>
        </w:rPr>
        <w:t>).</w:t>
      </w:r>
      <w:proofErr w:type="gramEnd"/>
    </w:p>
    <w:p w:rsidR="00360E76" w:rsidRDefault="00233F3B" w:rsidP="00233F3B">
      <w:pPr>
        <w:spacing w:after="100" w:afterAutospacing="1"/>
        <w:ind w:firstLine="709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Формирование речи как системы предполагает развитие всех ее сторон: звукопроизношения, фонематического слуха, лексического запаса, грамматического строя, синтаксиса. </w:t>
      </w:r>
    </w:p>
    <w:p w:rsidR="00233F3B" w:rsidRDefault="00233F3B" w:rsidP="00233F3B">
      <w:pPr>
        <w:spacing w:after="100" w:afterAutospacing="1"/>
        <w:ind w:firstLine="709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Воспитатели создают условия для развития речи детей: играют с детьми в речевые игры, слушают детские песни, читают книжки, поддерживают звукоподражания и пр. </w:t>
      </w:r>
      <w:proofErr w:type="gramStart"/>
      <w:r w:rsidRPr="00265FF4">
        <w:rPr>
          <w:rFonts w:eastAsia="Calibri"/>
          <w:lang w:eastAsia="en-US" w:bidi="en-US"/>
        </w:rPr>
        <w:t xml:space="preserve">Для развития речи детей в группах имеются библиотеки детской литературы, подобраны альбомы, художественная литература и прочее для совместного чтения с детьми с учетом возрастных и типологических особенностей их развития, иллюстративный материал для улучшения восприятия детьми </w:t>
      </w:r>
      <w:r w:rsidRPr="00265FF4">
        <w:rPr>
          <w:rFonts w:eastAsia="Calibri"/>
          <w:lang w:eastAsia="en-US" w:bidi="en-US"/>
        </w:rPr>
        <w:lastRenderedPageBreak/>
        <w:t xml:space="preserve">художественного текста (стихи, сказки, песенки, </w:t>
      </w:r>
      <w:proofErr w:type="spellStart"/>
      <w:r w:rsidRPr="00265FF4">
        <w:rPr>
          <w:rFonts w:eastAsia="Calibri"/>
          <w:lang w:eastAsia="en-US" w:bidi="en-US"/>
        </w:rPr>
        <w:t>потешки</w:t>
      </w:r>
      <w:proofErr w:type="spellEnd"/>
      <w:r w:rsidRPr="00265FF4">
        <w:rPr>
          <w:rFonts w:eastAsia="Calibri"/>
          <w:lang w:eastAsia="en-US" w:bidi="en-US"/>
        </w:rPr>
        <w:t xml:space="preserve"> и др.), наборы настольно-печатных и картотеки словесных игр, направленных на развитие речи и других познавательных процессов.</w:t>
      </w:r>
      <w:proofErr w:type="gramEnd"/>
    </w:p>
    <w:p w:rsidR="00360E76" w:rsidRPr="00265FF4" w:rsidRDefault="00360E76" w:rsidP="00233F3B">
      <w:pPr>
        <w:spacing w:after="100" w:afterAutospacing="1"/>
        <w:ind w:firstLine="709"/>
        <w:contextualSpacing/>
        <w:jc w:val="both"/>
        <w:rPr>
          <w:rFonts w:eastAsia="Calibri"/>
          <w:lang w:eastAsia="en-US" w:bidi="en-US"/>
        </w:rPr>
      </w:pPr>
    </w:p>
    <w:p w:rsidR="00233F3B" w:rsidRPr="00265FF4" w:rsidRDefault="00233F3B" w:rsidP="00233F3B">
      <w:pPr>
        <w:spacing w:after="100" w:afterAutospacing="1"/>
        <w:rPr>
          <w:rFonts w:eastAsia="Calibri"/>
          <w:b/>
          <w:lang w:eastAsia="en-US" w:bidi="en-US"/>
        </w:rPr>
      </w:pPr>
      <w:r w:rsidRPr="00265FF4">
        <w:rPr>
          <w:rFonts w:eastAsia="Calibri"/>
          <w:b/>
          <w:lang w:val="en-US" w:eastAsia="en-US" w:bidi="en-US"/>
        </w:rPr>
        <w:t>IV</w:t>
      </w:r>
      <w:r w:rsidRPr="00265FF4">
        <w:rPr>
          <w:rFonts w:eastAsia="Calibri"/>
          <w:b/>
          <w:lang w:eastAsia="en-US" w:bidi="en-US"/>
        </w:rPr>
        <w:t xml:space="preserve">. РЕЗУЛЬТАТЫ </w:t>
      </w:r>
      <w:proofErr w:type="gramStart"/>
      <w:r w:rsidRPr="00265FF4">
        <w:rPr>
          <w:rFonts w:eastAsia="Calibri"/>
          <w:b/>
          <w:lang w:eastAsia="en-US" w:bidi="en-US"/>
        </w:rPr>
        <w:t>ДЕЯТЕЛЬНОСТИ  ДОУ</w:t>
      </w:r>
      <w:proofErr w:type="gramEnd"/>
    </w:p>
    <w:p w:rsidR="00233F3B" w:rsidRPr="00265FF4" w:rsidRDefault="00233F3B" w:rsidP="00FF7E83">
      <w:pPr>
        <w:spacing w:after="100" w:afterAutospacing="1"/>
        <w:ind w:firstLine="709"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Медицинское сопровождение пребывания ребенка в дошкольном учреждении имеет первостепенное значение </w:t>
      </w:r>
      <w:r w:rsidR="00360E76">
        <w:rPr>
          <w:rFonts w:eastAsia="Calibri"/>
          <w:lang w:eastAsia="en-US" w:bidi="en-US"/>
        </w:rPr>
        <w:t>для успешности воспитания детей</w:t>
      </w:r>
      <w:r w:rsidRPr="00265FF4">
        <w:rPr>
          <w:rFonts w:eastAsia="Calibri"/>
          <w:lang w:eastAsia="en-US" w:bidi="en-US"/>
        </w:rPr>
        <w:t>. Приоритетное направление деятельности организации – охрана</w:t>
      </w:r>
      <w:r w:rsidR="00360E76">
        <w:rPr>
          <w:rFonts w:eastAsia="Calibri"/>
          <w:lang w:eastAsia="en-US" w:bidi="en-US"/>
        </w:rPr>
        <w:t xml:space="preserve"> и укрепление здоровья дете</w:t>
      </w:r>
      <w:r w:rsidR="00FF7E83">
        <w:rPr>
          <w:rFonts w:eastAsia="Calibri"/>
          <w:lang w:eastAsia="en-US" w:bidi="en-US"/>
        </w:rPr>
        <w:t xml:space="preserve">й. </w:t>
      </w:r>
      <w:r w:rsidRPr="00265FF4">
        <w:rPr>
          <w:rFonts w:eastAsia="Calibri"/>
          <w:lang w:eastAsia="en-US" w:bidi="en-US"/>
        </w:rPr>
        <w:t>Выполнение санитарно-гигиенических пр</w:t>
      </w:r>
      <w:r w:rsidR="00FF7E83">
        <w:rPr>
          <w:rFonts w:eastAsia="Calibri"/>
          <w:lang w:eastAsia="en-US" w:bidi="en-US"/>
        </w:rPr>
        <w:t xml:space="preserve">авил по организации комфортного </w:t>
      </w:r>
      <w:r w:rsidRPr="00265FF4">
        <w:rPr>
          <w:rFonts w:eastAsia="Calibri"/>
          <w:lang w:eastAsia="en-US" w:bidi="en-US"/>
        </w:rPr>
        <w:t xml:space="preserve">пребывания ребенка в детском саду: </w:t>
      </w:r>
    </w:p>
    <w:p w:rsidR="00233F3B" w:rsidRPr="00265FF4" w:rsidRDefault="00233F3B" w:rsidP="00233F3B">
      <w:pPr>
        <w:spacing w:after="100" w:afterAutospacing="1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1) правильный подбор мебели и оборудования; </w:t>
      </w:r>
    </w:p>
    <w:p w:rsidR="00233F3B" w:rsidRPr="00265FF4" w:rsidRDefault="00233F3B" w:rsidP="00233F3B">
      <w:pPr>
        <w:spacing w:after="100" w:afterAutospacing="1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2) выполнение требований к естественному и искусственному освещению в помещениях: </w:t>
      </w:r>
    </w:p>
    <w:p w:rsidR="00233F3B" w:rsidRPr="00265FF4" w:rsidRDefault="00233F3B" w:rsidP="00233F3B">
      <w:pPr>
        <w:spacing w:after="100" w:afterAutospacing="1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а) окраска стен; </w:t>
      </w:r>
    </w:p>
    <w:p w:rsidR="00233F3B" w:rsidRPr="00265FF4" w:rsidRDefault="00233F3B" w:rsidP="00233F3B">
      <w:pPr>
        <w:spacing w:after="100" w:afterAutospacing="1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б) чистота окон; </w:t>
      </w:r>
    </w:p>
    <w:p w:rsidR="00233F3B" w:rsidRPr="00265FF4" w:rsidRDefault="00233F3B" w:rsidP="00233F3B">
      <w:pPr>
        <w:spacing w:after="100" w:afterAutospacing="1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в) правильный подбор штор, размещение цветов на подоконниках; </w:t>
      </w:r>
    </w:p>
    <w:p w:rsidR="00233F3B" w:rsidRPr="00265FF4" w:rsidRDefault="00233F3B" w:rsidP="00233F3B">
      <w:pPr>
        <w:spacing w:after="100" w:afterAutospacing="1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г) рациональное искусственное освещение в групповых комнатах, спальнях; </w:t>
      </w:r>
    </w:p>
    <w:p w:rsidR="00233F3B" w:rsidRPr="00265FF4" w:rsidRDefault="00233F3B" w:rsidP="00233F3B">
      <w:pPr>
        <w:spacing w:after="100" w:afterAutospacing="1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3) выполнение требований санитарно-гигиенического содержания помещений: </w:t>
      </w:r>
    </w:p>
    <w:p w:rsidR="00233F3B" w:rsidRPr="00265FF4" w:rsidRDefault="00233F3B" w:rsidP="00233F3B">
      <w:pPr>
        <w:spacing w:after="100" w:afterAutospacing="1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а) организация и поддержание полноценного воздушного режима (температура, влажность, скорость движения воздуха) в зависимости от возраста, вида деятельности, тренированности детей, применение обогревателей. </w:t>
      </w:r>
    </w:p>
    <w:p w:rsidR="00233F3B" w:rsidRPr="00265FF4" w:rsidRDefault="00233F3B" w:rsidP="00233F3B">
      <w:pPr>
        <w:spacing w:after="100" w:afterAutospacing="1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б) соблюдение режима проветривания и правильность его проведения; </w:t>
      </w:r>
    </w:p>
    <w:p w:rsidR="00233F3B" w:rsidRPr="00265FF4" w:rsidRDefault="00233F3B" w:rsidP="00233F3B">
      <w:pPr>
        <w:spacing w:after="100" w:afterAutospacing="1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в) организация уборки помещений, </w:t>
      </w:r>
      <w:proofErr w:type="gramStart"/>
      <w:r w:rsidRPr="00265FF4">
        <w:rPr>
          <w:rFonts w:eastAsia="Calibri"/>
          <w:lang w:eastAsia="en-US" w:bidi="en-US"/>
        </w:rPr>
        <w:t>контроль за</w:t>
      </w:r>
      <w:proofErr w:type="gramEnd"/>
      <w:r w:rsidRPr="00265FF4">
        <w:rPr>
          <w:rFonts w:eastAsia="Calibri"/>
          <w:lang w:eastAsia="en-US" w:bidi="en-US"/>
        </w:rPr>
        <w:t xml:space="preserve"> правильностью ее проведения, использованием по назначению уборочного инвентаря, проведение генеральной уборки;</w:t>
      </w:r>
    </w:p>
    <w:p w:rsidR="00233F3B" w:rsidRPr="00265FF4" w:rsidRDefault="00233F3B" w:rsidP="00233F3B">
      <w:pPr>
        <w:spacing w:after="100" w:afterAutospacing="1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 г) смена постельного белья; </w:t>
      </w:r>
    </w:p>
    <w:p w:rsidR="00233F3B" w:rsidRPr="00265FF4" w:rsidRDefault="00233F3B" w:rsidP="00233F3B">
      <w:pPr>
        <w:spacing w:after="100" w:afterAutospacing="1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д) рациональная одежда; </w:t>
      </w:r>
    </w:p>
    <w:p w:rsidR="00233F3B" w:rsidRPr="00265FF4" w:rsidRDefault="00233F3B" w:rsidP="00233F3B">
      <w:pPr>
        <w:spacing w:after="100" w:afterAutospacing="1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4) выполнение требований к раздаче пищи в группе, мытью посуды: </w:t>
      </w:r>
    </w:p>
    <w:p w:rsidR="00233F3B" w:rsidRPr="00265FF4" w:rsidRDefault="00233F3B" w:rsidP="00233F3B">
      <w:pPr>
        <w:spacing w:after="100" w:afterAutospacing="1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а) </w:t>
      </w:r>
      <w:proofErr w:type="gramStart"/>
      <w:r w:rsidRPr="00265FF4">
        <w:rPr>
          <w:rFonts w:eastAsia="Calibri"/>
          <w:lang w:eastAsia="en-US" w:bidi="en-US"/>
        </w:rPr>
        <w:t>контроль  за</w:t>
      </w:r>
      <w:proofErr w:type="gramEnd"/>
      <w:r w:rsidRPr="00265FF4">
        <w:rPr>
          <w:rFonts w:eastAsia="Calibri"/>
          <w:lang w:eastAsia="en-US" w:bidi="en-US"/>
        </w:rPr>
        <w:t xml:space="preserve"> кормлением детей, воспитанием у них гигиенических навыков приема пищи; </w:t>
      </w:r>
    </w:p>
    <w:p w:rsidR="00233F3B" w:rsidRPr="00265FF4" w:rsidRDefault="00233F3B" w:rsidP="00233F3B">
      <w:pPr>
        <w:spacing w:after="100" w:afterAutospacing="1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б) правильное мытье посуды в обычной ситуации и при карантине; в) соблюдение питьевого режима; </w:t>
      </w:r>
    </w:p>
    <w:p w:rsidR="00233F3B" w:rsidRPr="00265FF4" w:rsidRDefault="00233F3B" w:rsidP="00233F3B">
      <w:pPr>
        <w:spacing w:after="100" w:afterAutospacing="1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5) обработка игрушек; </w:t>
      </w:r>
    </w:p>
    <w:p w:rsidR="00233F3B" w:rsidRPr="00265FF4" w:rsidRDefault="00233F3B" w:rsidP="00233F3B">
      <w:pPr>
        <w:spacing w:after="100" w:afterAutospacing="1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6) содержание и уборка участка, песочниц; </w:t>
      </w:r>
    </w:p>
    <w:p w:rsidR="00233F3B" w:rsidRPr="00265FF4" w:rsidRDefault="00233F3B" w:rsidP="00233F3B">
      <w:pPr>
        <w:numPr>
          <w:ilvl w:val="0"/>
          <w:numId w:val="2"/>
        </w:numPr>
        <w:spacing w:after="100" w:afterAutospacing="1"/>
        <w:ind w:left="0" w:firstLine="0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Выполнение гигиенических норм по содержанию пищеблока. Организация  рационального питания. </w:t>
      </w:r>
    </w:p>
    <w:p w:rsidR="00233F3B" w:rsidRPr="00265FF4" w:rsidRDefault="00233F3B" w:rsidP="00233F3B">
      <w:pPr>
        <w:numPr>
          <w:ilvl w:val="0"/>
          <w:numId w:val="2"/>
        </w:numPr>
        <w:spacing w:after="100" w:afterAutospacing="1"/>
        <w:ind w:left="0" w:firstLine="0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Организация адаптивного периода: - индивидуальный подход к организации  адаптивного периода; - организация охранительного режима; - оценка степеней адаптации. </w:t>
      </w:r>
    </w:p>
    <w:p w:rsidR="00233F3B" w:rsidRPr="00265FF4" w:rsidRDefault="00233F3B" w:rsidP="00233F3B">
      <w:pPr>
        <w:numPr>
          <w:ilvl w:val="0"/>
          <w:numId w:val="2"/>
        </w:numPr>
        <w:spacing w:after="100" w:afterAutospacing="1"/>
        <w:ind w:left="0" w:firstLine="0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>Профилактика возникновения и распространения инфекционных заболеваний:</w:t>
      </w:r>
    </w:p>
    <w:p w:rsidR="00233F3B" w:rsidRPr="00265FF4" w:rsidRDefault="00233F3B" w:rsidP="00233F3B">
      <w:pPr>
        <w:spacing w:after="100" w:afterAutospacing="1"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 - проведение утренних фильтров;</w:t>
      </w:r>
    </w:p>
    <w:p w:rsidR="00233F3B" w:rsidRPr="00265FF4" w:rsidRDefault="00233F3B" w:rsidP="00233F3B">
      <w:pPr>
        <w:spacing w:after="100" w:afterAutospacing="1"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- организация и проведение карантинных мероприятий при необходимости; </w:t>
      </w:r>
    </w:p>
    <w:p w:rsidR="00233F3B" w:rsidRPr="00265FF4" w:rsidRDefault="00233F3B" w:rsidP="00233F3B">
      <w:pPr>
        <w:spacing w:after="100" w:afterAutospacing="1"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- санитарно-просветительская работа и наглядная агитация. </w:t>
      </w:r>
    </w:p>
    <w:p w:rsidR="00233F3B" w:rsidRPr="00265FF4" w:rsidRDefault="00233F3B" w:rsidP="00233F3B">
      <w:pPr>
        <w:numPr>
          <w:ilvl w:val="0"/>
          <w:numId w:val="2"/>
        </w:numPr>
        <w:spacing w:after="100" w:afterAutospacing="1"/>
        <w:ind w:left="0" w:firstLine="0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Профилактика управляемых инфекций: - проведение прививочной работы по плану; </w:t>
      </w:r>
    </w:p>
    <w:p w:rsidR="00233F3B" w:rsidRPr="00265FF4" w:rsidRDefault="00233F3B" w:rsidP="00233F3B">
      <w:pPr>
        <w:numPr>
          <w:ilvl w:val="0"/>
          <w:numId w:val="2"/>
        </w:numPr>
        <w:spacing w:after="100" w:afterAutospacing="1"/>
        <w:ind w:left="0" w:firstLine="0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>Профилактика энтеробиоза:</w:t>
      </w:r>
    </w:p>
    <w:p w:rsidR="00233F3B" w:rsidRPr="00265FF4" w:rsidRDefault="00233F3B" w:rsidP="00233F3B">
      <w:pPr>
        <w:spacing w:after="100" w:afterAutospacing="1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 - </w:t>
      </w:r>
      <w:r w:rsidR="00FF7E83">
        <w:rPr>
          <w:rFonts w:eastAsia="Calibri"/>
          <w:lang w:eastAsia="en-US" w:bidi="en-US"/>
        </w:rPr>
        <w:t>направление в поликлинику для обследования</w:t>
      </w:r>
      <w:r w:rsidRPr="00265FF4">
        <w:rPr>
          <w:rFonts w:eastAsia="Calibri"/>
          <w:lang w:eastAsia="en-US" w:bidi="en-US"/>
        </w:rPr>
        <w:t xml:space="preserve"> детей на энтеробиоз; </w:t>
      </w:r>
    </w:p>
    <w:p w:rsidR="00233F3B" w:rsidRPr="00265FF4" w:rsidRDefault="00233F3B" w:rsidP="00233F3B">
      <w:pPr>
        <w:spacing w:after="100" w:afterAutospacing="1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- проведение карантинных мероприятий; </w:t>
      </w:r>
    </w:p>
    <w:p w:rsidR="00233F3B" w:rsidRPr="00265FF4" w:rsidRDefault="00233F3B" w:rsidP="00233F3B">
      <w:pPr>
        <w:spacing w:after="100" w:afterAutospacing="1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- санитарно-просветительская работа, наглядная  агитация. </w:t>
      </w:r>
    </w:p>
    <w:p w:rsidR="00233F3B" w:rsidRPr="00265FF4" w:rsidRDefault="00233F3B" w:rsidP="00233F3B">
      <w:pPr>
        <w:numPr>
          <w:ilvl w:val="0"/>
          <w:numId w:val="2"/>
        </w:numPr>
        <w:spacing w:after="100" w:afterAutospacing="1"/>
        <w:ind w:left="0" w:firstLine="0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Работа по повышению защитных сил организма: </w:t>
      </w:r>
    </w:p>
    <w:p w:rsidR="00233F3B" w:rsidRPr="00265FF4" w:rsidRDefault="00FF7E83" w:rsidP="00233F3B">
      <w:pPr>
        <w:spacing w:after="100" w:afterAutospacing="1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 закаливающие мероприятия; </w:t>
      </w:r>
      <w:r w:rsidR="00233F3B" w:rsidRPr="00265FF4">
        <w:rPr>
          <w:rFonts w:eastAsia="Calibri"/>
          <w:lang w:eastAsia="en-US" w:bidi="en-US"/>
        </w:rPr>
        <w:t xml:space="preserve">воздушные ванны; </w:t>
      </w:r>
    </w:p>
    <w:p w:rsidR="00233F3B" w:rsidRPr="00265FF4" w:rsidRDefault="00233F3B" w:rsidP="00233F3B">
      <w:pPr>
        <w:numPr>
          <w:ilvl w:val="0"/>
          <w:numId w:val="2"/>
        </w:numPr>
        <w:spacing w:after="100" w:afterAutospacing="1"/>
        <w:ind w:left="0" w:firstLine="0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>Профилактика гриппа и ОРЗ:</w:t>
      </w:r>
    </w:p>
    <w:p w:rsidR="00233F3B" w:rsidRPr="00265FF4" w:rsidRDefault="00233F3B" w:rsidP="00116A5C">
      <w:pPr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 - проведение утренних фильтров; </w:t>
      </w:r>
    </w:p>
    <w:p w:rsidR="00233F3B" w:rsidRPr="00265FF4" w:rsidRDefault="00233F3B" w:rsidP="00116A5C">
      <w:pPr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- выявление и изоляция заболевших детей и сотрудников; </w:t>
      </w:r>
    </w:p>
    <w:p w:rsidR="00233F3B" w:rsidRDefault="00233F3B" w:rsidP="00116A5C">
      <w:pPr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>-</w:t>
      </w:r>
      <w:r w:rsidR="00FF7E83">
        <w:rPr>
          <w:rFonts w:eastAsia="Calibri"/>
          <w:lang w:eastAsia="en-US" w:bidi="en-US"/>
        </w:rPr>
        <w:t xml:space="preserve"> </w:t>
      </w:r>
      <w:proofErr w:type="spellStart"/>
      <w:r w:rsidR="00FF7E83">
        <w:rPr>
          <w:rFonts w:eastAsia="Calibri"/>
          <w:lang w:eastAsia="en-US" w:bidi="en-US"/>
        </w:rPr>
        <w:t>фитанцидопрофилактика</w:t>
      </w:r>
      <w:proofErr w:type="spellEnd"/>
      <w:r w:rsidR="00FF7E83">
        <w:rPr>
          <w:rFonts w:eastAsia="Calibri"/>
          <w:lang w:eastAsia="en-US" w:bidi="en-US"/>
        </w:rPr>
        <w:t xml:space="preserve"> чесноком.</w:t>
      </w:r>
    </w:p>
    <w:p w:rsidR="00116A5C" w:rsidRPr="00265FF4" w:rsidRDefault="00116A5C" w:rsidP="00116A5C">
      <w:pPr>
        <w:jc w:val="both"/>
        <w:rPr>
          <w:rFonts w:eastAsia="Calibri"/>
          <w:lang w:eastAsia="en-US" w:bidi="en-US"/>
        </w:rPr>
      </w:pPr>
      <w:bookmarkStart w:id="0" w:name="_GoBack"/>
      <w:bookmarkEnd w:id="0"/>
    </w:p>
    <w:p w:rsidR="00233F3B" w:rsidRPr="00265FF4" w:rsidRDefault="00FF7E83" w:rsidP="00233F3B">
      <w:pPr>
        <w:spacing w:after="100" w:afterAutospacing="1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lastRenderedPageBreak/>
        <w:t>Направление на вакцинацию</w:t>
      </w:r>
      <w:r w:rsidR="00233F3B" w:rsidRPr="00265FF4">
        <w:rPr>
          <w:rFonts w:eastAsia="Calibri"/>
          <w:lang w:eastAsia="en-US" w:bidi="en-US"/>
        </w:rPr>
        <w:t xml:space="preserve"> детей согласно </w:t>
      </w:r>
      <w:r>
        <w:rPr>
          <w:rFonts w:eastAsia="Calibri"/>
          <w:lang w:eastAsia="en-US" w:bidi="en-US"/>
        </w:rPr>
        <w:t xml:space="preserve">индивидуальному графику </w:t>
      </w:r>
      <w:r w:rsidR="00233F3B" w:rsidRPr="00265FF4">
        <w:rPr>
          <w:rFonts w:eastAsia="Calibri"/>
          <w:lang w:eastAsia="en-US" w:bidi="en-US"/>
        </w:rPr>
        <w:t>профилактических прививок. Все дети привиты по возрасту, своевременно.</w:t>
      </w:r>
    </w:p>
    <w:p w:rsidR="00233F3B" w:rsidRPr="00265FF4" w:rsidRDefault="00233F3B" w:rsidP="00233F3B">
      <w:pPr>
        <w:spacing w:after="100" w:afterAutospacing="1"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 - </w:t>
      </w:r>
      <w:proofErr w:type="gramStart"/>
      <w:r w:rsidRPr="00265FF4">
        <w:rPr>
          <w:rFonts w:eastAsia="Calibri"/>
          <w:lang w:eastAsia="en-US" w:bidi="en-US"/>
        </w:rPr>
        <w:t>с</w:t>
      </w:r>
      <w:proofErr w:type="gramEnd"/>
      <w:r w:rsidRPr="00265FF4">
        <w:rPr>
          <w:rFonts w:eastAsia="Calibri"/>
          <w:lang w:eastAsia="en-US" w:bidi="en-US"/>
        </w:rPr>
        <w:t xml:space="preserve">облюдение режима уборки и проветривания помещений; </w:t>
      </w:r>
    </w:p>
    <w:p w:rsidR="00233F3B" w:rsidRPr="00265FF4" w:rsidRDefault="00233F3B" w:rsidP="00233F3B">
      <w:pPr>
        <w:numPr>
          <w:ilvl w:val="0"/>
          <w:numId w:val="2"/>
        </w:numPr>
        <w:spacing w:after="100" w:afterAutospacing="1"/>
        <w:ind w:left="0" w:firstLine="0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Профилактика переутомления: </w:t>
      </w:r>
    </w:p>
    <w:p w:rsidR="00233F3B" w:rsidRPr="00265FF4" w:rsidRDefault="00233F3B" w:rsidP="00116A5C">
      <w:pPr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1) Организация рационального режима в зависимости от состояния здоровья и </w:t>
      </w:r>
    </w:p>
    <w:p w:rsidR="00233F3B" w:rsidRPr="00265FF4" w:rsidRDefault="00233F3B" w:rsidP="00116A5C">
      <w:pPr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физиологических возможностей ребенка: </w:t>
      </w:r>
    </w:p>
    <w:p w:rsidR="00233F3B" w:rsidRPr="00265FF4" w:rsidRDefault="00233F3B" w:rsidP="00116A5C">
      <w:pPr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а) оптимизация образовательной нагрузки; </w:t>
      </w:r>
    </w:p>
    <w:p w:rsidR="00233F3B" w:rsidRPr="00265FF4" w:rsidRDefault="00233F3B" w:rsidP="00116A5C">
      <w:pPr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б) оптимизация физической нагрузки; </w:t>
      </w:r>
    </w:p>
    <w:p w:rsidR="00233F3B" w:rsidRPr="00265FF4" w:rsidRDefault="00233F3B" w:rsidP="00116A5C">
      <w:pPr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в) </w:t>
      </w:r>
      <w:proofErr w:type="gramStart"/>
      <w:r w:rsidRPr="00265FF4">
        <w:rPr>
          <w:rFonts w:eastAsia="Calibri"/>
          <w:lang w:eastAsia="en-US" w:bidi="en-US"/>
        </w:rPr>
        <w:t>контроль за</w:t>
      </w:r>
      <w:proofErr w:type="gramEnd"/>
      <w:r w:rsidRPr="00265FF4">
        <w:rPr>
          <w:rFonts w:eastAsia="Calibri"/>
          <w:lang w:eastAsia="en-US" w:bidi="en-US"/>
        </w:rPr>
        <w:t xml:space="preserve"> осанкой, за зрительной нагрузкой; </w:t>
      </w:r>
    </w:p>
    <w:p w:rsidR="00233F3B" w:rsidRPr="00265FF4" w:rsidRDefault="00233F3B" w:rsidP="00116A5C">
      <w:pPr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2) организация охранительного режима (эмоциональный комфорт, полноценный сон, смена видов деятельности). </w:t>
      </w:r>
    </w:p>
    <w:p w:rsidR="00233F3B" w:rsidRPr="00265FF4" w:rsidRDefault="00233F3B" w:rsidP="00233F3B">
      <w:pPr>
        <w:numPr>
          <w:ilvl w:val="0"/>
          <w:numId w:val="2"/>
        </w:numPr>
        <w:spacing w:after="100" w:afterAutospacing="1"/>
        <w:ind w:left="0" w:firstLine="0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Профилактика травматизма: </w:t>
      </w:r>
    </w:p>
    <w:p w:rsidR="00233F3B" w:rsidRPr="00265FF4" w:rsidRDefault="00233F3B" w:rsidP="00116A5C">
      <w:pPr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- обеспечение правильного хранения дезинфицирующих средств, моющих средств,  медикаментов, режущих предметов; </w:t>
      </w:r>
    </w:p>
    <w:p w:rsidR="00233F3B" w:rsidRPr="00265FF4" w:rsidRDefault="00233F3B" w:rsidP="00116A5C">
      <w:pPr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>- прочность крепления шкафчиков, полок, физкультурных пособий и т.д.</w:t>
      </w:r>
    </w:p>
    <w:p w:rsidR="00233F3B" w:rsidRPr="00265FF4" w:rsidRDefault="00233F3B" w:rsidP="00116A5C">
      <w:pPr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 - правильность организации прогулок.</w:t>
      </w:r>
    </w:p>
    <w:p w:rsidR="00233F3B" w:rsidRPr="00265FF4" w:rsidRDefault="00233F3B" w:rsidP="00233F3B">
      <w:pPr>
        <w:spacing w:after="100" w:afterAutospacing="1"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>Проводится  оценка физического развития детей на основе антропометрических данных.</w:t>
      </w:r>
    </w:p>
    <w:p w:rsidR="00233F3B" w:rsidRPr="00265FF4" w:rsidRDefault="00233F3B" w:rsidP="00233F3B">
      <w:pPr>
        <w:spacing w:after="100" w:afterAutospacing="1"/>
        <w:ind w:firstLine="709"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В системе проводится закаливание, утренняя гимнастика, физкультурные занятия, </w:t>
      </w:r>
      <w:proofErr w:type="spellStart"/>
      <w:r w:rsidRPr="00265FF4">
        <w:rPr>
          <w:rFonts w:eastAsia="Calibri"/>
          <w:lang w:eastAsia="en-US" w:bidi="en-US"/>
        </w:rPr>
        <w:t>физминутки</w:t>
      </w:r>
      <w:proofErr w:type="spellEnd"/>
      <w:r w:rsidRPr="00265FF4">
        <w:rPr>
          <w:rFonts w:eastAsia="Calibri"/>
          <w:lang w:eastAsia="en-US" w:bidi="en-US"/>
        </w:rPr>
        <w:t>, динамические паузы, спортивные праздники и развлечения.  У детей формируются  необходимые культурно-гигиенические навыки, разумное отношение к своему организму, дети учатся адаптироваться в постоянно изменяющихся условиях окружающей среды.</w:t>
      </w:r>
    </w:p>
    <w:p w:rsidR="00233F3B" w:rsidRPr="00265FF4" w:rsidRDefault="00233F3B" w:rsidP="00233F3B">
      <w:pPr>
        <w:spacing w:after="100" w:afterAutospacing="1"/>
        <w:ind w:firstLine="709"/>
        <w:contextualSpacing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>В организации  регулярно осуществляется медико-педагогический контроль, результаты которого находят свое отражение в схематическом и графическом анализе, в обсуждении результатов работы на психолого-педагогических консилиумах.</w:t>
      </w:r>
    </w:p>
    <w:p w:rsidR="00233F3B" w:rsidRPr="00265FF4" w:rsidRDefault="00233F3B" w:rsidP="00233F3B">
      <w:pPr>
        <w:spacing w:after="100" w:afterAutospacing="1"/>
        <w:contextualSpacing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>Питание осуществляется в соответствии с нормативными документами, сбалансирован суточный рацион по белкам,  жирам, углеводам. Осуществляется постоянный контроль</w:t>
      </w:r>
      <w:r w:rsidR="00FF7E83">
        <w:rPr>
          <w:rFonts w:eastAsia="Calibri"/>
          <w:lang w:eastAsia="en-US" w:bidi="en-US"/>
        </w:rPr>
        <w:t>,</w:t>
      </w:r>
      <w:r w:rsidRPr="00265FF4">
        <w:rPr>
          <w:rFonts w:eastAsia="Calibri"/>
          <w:lang w:eastAsia="en-US" w:bidi="en-US"/>
        </w:rPr>
        <w:t xml:space="preserve"> за поставкой продуктов и их закладкой.</w:t>
      </w:r>
    </w:p>
    <w:p w:rsidR="00233F3B" w:rsidRPr="00265FF4" w:rsidRDefault="00233F3B" w:rsidP="00233F3B">
      <w:pPr>
        <w:spacing w:after="100" w:afterAutospacing="1"/>
        <w:ind w:firstLine="709"/>
        <w:contextualSpacing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>Вся работа по физической культуре велась с учетом групп здоровья, индивидуальных особенностей каждого воспитанника.      Особое внимание уделялось двигательной активности детей. Помимо организованных видов занятий по физической культуре в режиме дня дошкольников значительное место отведено самостоятельной двигательной деятельности. Для этого в группах организованы физкультурные уголки, насыщенные разнообразным спортивным инвентарем, позволяющим упражнять детей  в различных видах движений, развивать двигательные качества. Результаты диагностики выполнения прог</w:t>
      </w:r>
      <w:r w:rsidR="00FF7E83">
        <w:rPr>
          <w:rFonts w:eastAsia="Calibri"/>
          <w:lang w:eastAsia="en-US" w:bidi="en-US"/>
        </w:rPr>
        <w:t>раммы за 2013/ 2014</w:t>
      </w:r>
      <w:r w:rsidRPr="00265FF4">
        <w:rPr>
          <w:rFonts w:eastAsia="Calibri"/>
          <w:lang w:eastAsia="en-US" w:bidi="en-US"/>
        </w:rPr>
        <w:t xml:space="preserve"> учебный  год показали положительную динамику в усвоении программы по сравнению с прошлым годом.</w:t>
      </w:r>
    </w:p>
    <w:p w:rsidR="00233F3B" w:rsidRPr="00265FF4" w:rsidRDefault="00233F3B" w:rsidP="00233F3B">
      <w:pPr>
        <w:spacing w:after="100" w:afterAutospacing="1"/>
        <w:contextualSpacing/>
        <w:rPr>
          <w:rFonts w:eastAsia="Calibri"/>
          <w:lang w:eastAsia="en-US" w:bidi="en-US"/>
        </w:rPr>
      </w:pPr>
    </w:p>
    <w:p w:rsidR="00233F3B" w:rsidRPr="00265FF4" w:rsidRDefault="00233F3B" w:rsidP="00233F3B">
      <w:pPr>
        <w:spacing w:after="100" w:afterAutospacing="1"/>
        <w:ind w:firstLine="709"/>
        <w:contextualSpacing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>Программный материал усвоен детьми всех возрастных групп по всем образовательным областям на допустимом уровне. По итогам мониторинга образовательного процесса дети показали положительный результат в освоении образовательной программы, и общий процент выполнения программы состав</w:t>
      </w:r>
      <w:r w:rsidR="00FF7E83">
        <w:rPr>
          <w:rFonts w:eastAsia="Calibri"/>
          <w:lang w:eastAsia="en-US" w:bidi="en-US"/>
        </w:rPr>
        <w:t>ил в 2013/2014 учебном году — 84</w:t>
      </w:r>
      <w:r w:rsidRPr="00265FF4">
        <w:rPr>
          <w:rFonts w:eastAsia="Calibri"/>
          <w:lang w:eastAsia="en-US" w:bidi="en-US"/>
        </w:rPr>
        <w:t>%.</w:t>
      </w:r>
    </w:p>
    <w:p w:rsidR="00233F3B" w:rsidRPr="00265FF4" w:rsidRDefault="00233F3B" w:rsidP="00233F3B">
      <w:pPr>
        <w:spacing w:after="100" w:afterAutospacing="1"/>
        <w:contextualSpacing/>
        <w:rPr>
          <w:rFonts w:eastAsia="Calibri"/>
          <w:lang w:eastAsia="en-US" w:bidi="en-US"/>
        </w:rPr>
      </w:pPr>
    </w:p>
    <w:p w:rsidR="00233F3B" w:rsidRPr="00265FF4" w:rsidRDefault="00233F3B" w:rsidP="00233F3B">
      <w:pPr>
        <w:spacing w:after="100" w:afterAutospacing="1"/>
        <w:contextualSpacing/>
        <w:rPr>
          <w:rFonts w:eastAsia="Calibri"/>
          <w:lang w:eastAsia="en-US" w:bidi="en-US"/>
        </w:rPr>
      </w:pPr>
    </w:p>
    <w:p w:rsidR="00233F3B" w:rsidRPr="00265FF4" w:rsidRDefault="00233F3B" w:rsidP="00233F3B">
      <w:pPr>
        <w:spacing w:after="100" w:afterAutospacing="1"/>
        <w:contextualSpacing/>
        <w:rPr>
          <w:rFonts w:eastAsia="Calibri"/>
          <w:lang w:eastAsia="en-US" w:bidi="en-US"/>
        </w:rPr>
      </w:pPr>
    </w:p>
    <w:p w:rsidR="00233F3B" w:rsidRDefault="00233F3B" w:rsidP="00233F3B">
      <w:pPr>
        <w:spacing w:after="100" w:afterAutospacing="1"/>
        <w:contextualSpacing/>
        <w:rPr>
          <w:rFonts w:eastAsia="Calibri"/>
          <w:b/>
          <w:lang w:eastAsia="en-US" w:bidi="en-US"/>
        </w:rPr>
      </w:pPr>
      <w:r w:rsidRPr="00265FF4">
        <w:rPr>
          <w:rFonts w:eastAsia="Calibri"/>
          <w:b/>
          <w:lang w:val="en-US" w:eastAsia="en-US" w:bidi="en-US"/>
        </w:rPr>
        <w:t>V</w:t>
      </w:r>
      <w:r w:rsidRPr="00265FF4">
        <w:rPr>
          <w:rFonts w:eastAsia="Calibri"/>
          <w:b/>
          <w:lang w:eastAsia="en-US" w:bidi="en-US"/>
        </w:rPr>
        <w:t>. КАДРОВЫЙ ПОТЕНЦИАЛ</w:t>
      </w:r>
    </w:p>
    <w:p w:rsidR="00FF7E83" w:rsidRPr="00265FF4" w:rsidRDefault="00FF7E83" w:rsidP="00233F3B">
      <w:pPr>
        <w:spacing w:after="100" w:afterAutospacing="1"/>
        <w:contextualSpacing/>
        <w:rPr>
          <w:rFonts w:eastAsia="Calibri"/>
          <w:b/>
          <w:lang w:eastAsia="en-US" w:bidi="en-US"/>
        </w:rPr>
      </w:pPr>
    </w:p>
    <w:p w:rsidR="00233F3B" w:rsidRPr="00265FF4" w:rsidRDefault="00233F3B" w:rsidP="00233F3B">
      <w:pPr>
        <w:spacing w:after="100" w:afterAutospacing="1"/>
        <w:ind w:firstLine="709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Кадровое обеспечение службы управления ДОУ в соответствии со штатным расписанием представлено следующими должностями: заведующий, </w:t>
      </w:r>
      <w:r w:rsidR="00FF7E83">
        <w:rPr>
          <w:rFonts w:eastAsia="Calibri"/>
          <w:lang w:eastAsia="en-US" w:bidi="en-US"/>
        </w:rPr>
        <w:t xml:space="preserve">зам. заведующего, </w:t>
      </w:r>
      <w:r w:rsidRPr="00265FF4">
        <w:rPr>
          <w:rFonts w:eastAsia="Calibri"/>
          <w:lang w:eastAsia="en-US" w:bidi="en-US"/>
        </w:rPr>
        <w:t>заведующий хозяйством.</w:t>
      </w:r>
    </w:p>
    <w:p w:rsidR="00FF7E83" w:rsidRDefault="00233F3B" w:rsidP="00233F3B">
      <w:pPr>
        <w:spacing w:after="100" w:afterAutospacing="1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Служба управления укомплектована кадрами полностью. Образовательный ценз сотрудников службы управления ДОУ характеризуется следующим: заведующий имеет высшее - профессиональное педагогическое образование. </w:t>
      </w:r>
    </w:p>
    <w:p w:rsidR="00233F3B" w:rsidRPr="00265FF4" w:rsidRDefault="00FF7E83" w:rsidP="00233F3B">
      <w:pPr>
        <w:spacing w:after="100" w:afterAutospacing="1"/>
        <w:contextualSpacing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lastRenderedPageBreak/>
        <w:t xml:space="preserve">             </w:t>
      </w:r>
      <w:r w:rsidR="00233F3B" w:rsidRPr="00265FF4">
        <w:rPr>
          <w:rFonts w:eastAsia="Calibri"/>
          <w:lang w:eastAsia="en-US" w:bidi="en-US"/>
        </w:rPr>
        <w:t xml:space="preserve">Кадровое обеспечение представлено следующими специалистами: </w:t>
      </w:r>
      <w:r>
        <w:rPr>
          <w:rFonts w:eastAsia="Calibri"/>
          <w:lang w:eastAsia="en-US" w:bidi="en-US"/>
        </w:rPr>
        <w:t xml:space="preserve">воспитатели </w:t>
      </w:r>
      <w:proofErr w:type="gramStart"/>
      <w:r>
        <w:rPr>
          <w:rFonts w:eastAsia="Calibri"/>
          <w:lang w:eastAsia="en-US" w:bidi="en-US"/>
        </w:rPr>
        <w:t xml:space="preserve">( </w:t>
      </w:r>
      <w:proofErr w:type="gramEnd"/>
      <w:r>
        <w:rPr>
          <w:rFonts w:eastAsia="Calibri"/>
          <w:lang w:eastAsia="en-US" w:bidi="en-US"/>
        </w:rPr>
        <w:t>15</w:t>
      </w:r>
      <w:r w:rsidR="00233F3B" w:rsidRPr="00265FF4">
        <w:rPr>
          <w:rFonts w:eastAsia="Calibri"/>
          <w:lang w:eastAsia="en-US" w:bidi="en-US"/>
        </w:rPr>
        <w:t xml:space="preserve"> человек), музыкальный руководитель (1человек), инструктор по физической культуре (1 человек</w:t>
      </w:r>
      <w:r>
        <w:rPr>
          <w:rFonts w:eastAsia="Calibri"/>
          <w:lang w:eastAsia="en-US" w:bidi="en-US"/>
        </w:rPr>
        <w:t xml:space="preserve"> – внутренний совместитель</w:t>
      </w:r>
      <w:r w:rsidR="00233F3B" w:rsidRPr="00265FF4">
        <w:rPr>
          <w:rFonts w:eastAsia="Calibri"/>
          <w:lang w:eastAsia="en-US" w:bidi="en-US"/>
        </w:rPr>
        <w:t>). Обе службы укомплектованы кадрами полностью. Воспитатели и другие специалисты имеют высшее и среднее  педагогическое образование в области дошкольного воспитания. Формы взаимодействия специалистов самые разнообразные: педагогический совет, творческие группы,  кр</w:t>
      </w:r>
      <w:r w:rsidR="00B021BE">
        <w:rPr>
          <w:rFonts w:eastAsia="Calibri"/>
          <w:lang w:eastAsia="en-US" w:bidi="en-US"/>
        </w:rPr>
        <w:t xml:space="preserve">углые столы, мастер-классы, рабочие </w:t>
      </w:r>
      <w:r w:rsidR="00233F3B" w:rsidRPr="00265FF4">
        <w:rPr>
          <w:rFonts w:eastAsia="Calibri"/>
          <w:lang w:eastAsia="en-US" w:bidi="en-US"/>
        </w:rPr>
        <w:t xml:space="preserve">совещания. Они планируются заранее. Вместе с тем имеет место постоянное общение специалистов и воспитателей друг с другом, обсуждение текущих вопросов, связанные с воспитанием детей каждой группы. Такое взаимодействие обеспечивает комплексный характер оказываемой ребёнку услуги в организации, что существенно влияет на организацию, содержание, эффективность </w:t>
      </w:r>
      <w:proofErr w:type="spellStart"/>
      <w:r w:rsidR="00B021BE">
        <w:rPr>
          <w:rFonts w:eastAsia="Calibri"/>
          <w:lang w:eastAsia="en-US" w:bidi="en-US"/>
        </w:rPr>
        <w:t>воспитательно</w:t>
      </w:r>
      <w:proofErr w:type="spellEnd"/>
      <w:r w:rsidR="00B021BE">
        <w:rPr>
          <w:rFonts w:eastAsia="Calibri"/>
          <w:lang w:eastAsia="en-US" w:bidi="en-US"/>
        </w:rPr>
        <w:t xml:space="preserve">-образовательной </w:t>
      </w:r>
      <w:r w:rsidR="00233F3B" w:rsidRPr="00265FF4">
        <w:rPr>
          <w:rFonts w:eastAsia="Calibri"/>
          <w:lang w:eastAsia="en-US" w:bidi="en-US"/>
        </w:rPr>
        <w:t>работы с каждой группой детей.</w:t>
      </w:r>
    </w:p>
    <w:p w:rsidR="00233F3B" w:rsidRPr="00265FF4" w:rsidRDefault="00B021BE" w:rsidP="00233F3B">
      <w:pPr>
        <w:spacing w:after="100" w:afterAutospacing="1"/>
        <w:ind w:firstLine="709"/>
        <w:contextualSpacing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В</w:t>
      </w:r>
      <w:r w:rsidR="00233F3B" w:rsidRPr="00265FF4">
        <w:rPr>
          <w:rFonts w:eastAsia="Calibri"/>
          <w:lang w:eastAsia="en-US" w:bidi="en-US"/>
        </w:rPr>
        <w:t xml:space="preserve">оспитатели осваивают новые образовательные технологии (развивающие игры), адаптируя их к условиям работы с дошкольниками с нарушениями речи, а также для работы с детьми в общеразвивающих группах. Педагоги много внимания уделяют обобщению опыта собственной педагогической деятельности, который нашел отражение в аттестационных материалах, доступных для использования сотрудниками. Воспитатели  периодически участвуют в разнообразных  районных и городских конкурсах </w:t>
      </w:r>
      <w:proofErr w:type="spellStart"/>
      <w:r w:rsidR="00233F3B" w:rsidRPr="00265FF4">
        <w:rPr>
          <w:rFonts w:eastAsia="Calibri"/>
          <w:lang w:eastAsia="en-US" w:bidi="en-US"/>
        </w:rPr>
        <w:t>пед</w:t>
      </w:r>
      <w:proofErr w:type="gramStart"/>
      <w:r w:rsidR="00233F3B" w:rsidRPr="00265FF4">
        <w:rPr>
          <w:rFonts w:eastAsia="Calibri"/>
          <w:lang w:eastAsia="en-US" w:bidi="en-US"/>
        </w:rPr>
        <w:t>.м</w:t>
      </w:r>
      <w:proofErr w:type="gramEnd"/>
      <w:r w:rsidR="00233F3B" w:rsidRPr="00265FF4">
        <w:rPr>
          <w:rFonts w:eastAsia="Calibri"/>
          <w:lang w:eastAsia="en-US" w:bidi="en-US"/>
        </w:rPr>
        <w:t>астерства</w:t>
      </w:r>
      <w:proofErr w:type="spellEnd"/>
      <w:r w:rsidR="00233F3B" w:rsidRPr="00265FF4">
        <w:rPr>
          <w:rFonts w:eastAsia="Calibri"/>
          <w:lang w:eastAsia="en-US" w:bidi="en-US"/>
        </w:rPr>
        <w:t xml:space="preserve">,  о чём свидетельствуют дипломы лауреатов . </w:t>
      </w:r>
    </w:p>
    <w:p w:rsidR="00233F3B" w:rsidRPr="00265FF4" w:rsidRDefault="00233F3B" w:rsidP="00233F3B">
      <w:pPr>
        <w:spacing w:after="100" w:afterAutospacing="1"/>
        <w:ind w:firstLine="709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>Ат</w:t>
      </w:r>
      <w:r w:rsidR="00B021BE">
        <w:rPr>
          <w:rFonts w:eastAsia="Calibri"/>
          <w:lang w:eastAsia="en-US" w:bidi="en-US"/>
        </w:rPr>
        <w:t xml:space="preserve">тестационные категории имеют 11 </w:t>
      </w:r>
      <w:r w:rsidRPr="00265FF4">
        <w:rPr>
          <w:rFonts w:eastAsia="Calibri"/>
          <w:lang w:eastAsia="en-US" w:bidi="en-US"/>
        </w:rPr>
        <w:t>педагогических сотрудн</w:t>
      </w:r>
      <w:r w:rsidR="00B021BE">
        <w:rPr>
          <w:rFonts w:eastAsia="Calibri"/>
          <w:lang w:eastAsia="en-US" w:bidi="en-US"/>
        </w:rPr>
        <w:t>иков: из них высшую категорию - 2</w:t>
      </w:r>
      <w:r w:rsidRPr="00265FF4">
        <w:rPr>
          <w:rFonts w:eastAsia="Calibri"/>
          <w:lang w:eastAsia="en-US" w:bidi="en-US"/>
        </w:rPr>
        <w:t xml:space="preserve"> человека, первую - 9 человек</w:t>
      </w:r>
    </w:p>
    <w:p w:rsidR="00233F3B" w:rsidRPr="00265FF4" w:rsidRDefault="00233F3B" w:rsidP="00233F3B">
      <w:pPr>
        <w:spacing w:after="100" w:afterAutospacing="1"/>
        <w:ind w:firstLine="709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>Коллектив  организации достаточно стабильный и профессиональный потенциал педагогов достаточно высокий.</w:t>
      </w:r>
    </w:p>
    <w:p w:rsidR="00233F3B" w:rsidRDefault="00233F3B" w:rsidP="00233F3B">
      <w:pPr>
        <w:spacing w:after="100" w:afterAutospacing="1"/>
        <w:ind w:firstLine="709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Администрация организации  много внимания уделяет проблемам профессиональной подготовки, переподготовки и повышения квалификации всех специалистов. В связи с этим в соответствии с планом проводятся консультации по различным проблемам теории и практики воспитания дошкольников с нарушениями речи, деловые игры, практические занятия. Кроме этого педагоги повышают квалификацию путем участия в курсах, организуемых </w:t>
      </w:r>
      <w:proofErr w:type="spellStart"/>
      <w:r w:rsidRPr="00265FF4">
        <w:rPr>
          <w:rFonts w:eastAsia="Calibri"/>
          <w:lang w:eastAsia="en-US" w:bidi="en-US"/>
        </w:rPr>
        <w:t>СПбГУПМ</w:t>
      </w:r>
      <w:proofErr w:type="spellEnd"/>
      <w:r w:rsidRPr="00265FF4">
        <w:rPr>
          <w:rFonts w:eastAsia="Calibri"/>
          <w:lang w:eastAsia="en-US" w:bidi="en-US"/>
        </w:rPr>
        <w:t>, в Научно-методических Центрах, методических кабинетах; участия в научных и научно-практических конференциях и семинарах разного уровня.</w:t>
      </w:r>
    </w:p>
    <w:p w:rsidR="00B021BE" w:rsidRPr="00265FF4" w:rsidRDefault="00B021BE" w:rsidP="00233F3B">
      <w:pPr>
        <w:spacing w:after="100" w:afterAutospacing="1"/>
        <w:ind w:firstLine="709"/>
        <w:contextualSpacing/>
        <w:jc w:val="both"/>
        <w:rPr>
          <w:rFonts w:eastAsia="Calibri"/>
          <w:lang w:eastAsia="en-US" w:bidi="en-US"/>
        </w:rPr>
      </w:pPr>
    </w:p>
    <w:p w:rsidR="00233F3B" w:rsidRPr="00265FF4" w:rsidRDefault="00233F3B" w:rsidP="00233F3B">
      <w:pPr>
        <w:spacing w:after="100" w:afterAutospacing="1"/>
        <w:jc w:val="both"/>
        <w:rPr>
          <w:rFonts w:eastAsia="Calibri"/>
          <w:i/>
          <w:sz w:val="28"/>
          <w:szCs w:val="28"/>
          <w:u w:val="single"/>
          <w:lang w:eastAsia="en-US" w:bidi="en-US"/>
        </w:rPr>
      </w:pPr>
      <w:r w:rsidRPr="00265FF4">
        <w:rPr>
          <w:rFonts w:eastAsia="Calibri"/>
          <w:i/>
          <w:sz w:val="28"/>
          <w:szCs w:val="28"/>
          <w:u w:val="single"/>
          <w:lang w:eastAsia="en-US" w:bidi="en-US"/>
        </w:rPr>
        <w:t>Состояние управления организации.</w:t>
      </w:r>
    </w:p>
    <w:p w:rsidR="00233F3B" w:rsidRPr="00265FF4" w:rsidRDefault="00233F3B" w:rsidP="00233F3B">
      <w:pPr>
        <w:spacing w:after="100" w:afterAutospacing="1"/>
        <w:ind w:firstLine="709"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>Образовательное учреждение в своей деятельности руководствуется федеральными законами, указами и распоряжениями Президента РФ, постановлениями и распоряжениями Правительства РФ и Санкт-Петербурга, решениями вышестоящих органов управления образованием, действующим Типовым положением о дошкольном образовательном учреждении, Уставом, договором между образовательным учреждением и родителями (законными представителями).</w:t>
      </w:r>
    </w:p>
    <w:p w:rsidR="00233F3B" w:rsidRPr="00265FF4" w:rsidRDefault="00233F3B" w:rsidP="00233F3B">
      <w:pPr>
        <w:spacing w:after="100" w:afterAutospacing="1"/>
        <w:ind w:firstLine="709"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>Процесс функционирования и развития организации продуман и находит отражение в концепции о</w:t>
      </w:r>
      <w:r w:rsidR="00B021BE">
        <w:rPr>
          <w:rFonts w:eastAsia="Calibri"/>
          <w:lang w:eastAsia="en-US" w:bidi="en-US"/>
        </w:rPr>
        <w:t>р</w:t>
      </w:r>
      <w:r w:rsidRPr="00265FF4">
        <w:rPr>
          <w:rFonts w:eastAsia="Calibri"/>
          <w:lang w:eastAsia="en-US" w:bidi="en-US"/>
        </w:rPr>
        <w:t xml:space="preserve">ганизации, программе его развития и перспективном планировании деятельности. Руководство осуществляется в соответствии с Уставом, дошкольного учреждения и законодательством Российской Федерации. В организации четко выполняется вся современная нормативно-правовая база деятельности образовательных учреждений: </w:t>
      </w:r>
    </w:p>
    <w:p w:rsidR="00233F3B" w:rsidRPr="00265FF4" w:rsidRDefault="00233F3B" w:rsidP="00E37434">
      <w:pPr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- соблюдаются правила по охране труда и </w:t>
      </w:r>
      <w:proofErr w:type="gramStart"/>
      <w:r w:rsidRPr="00265FF4">
        <w:rPr>
          <w:rFonts w:eastAsia="Calibri"/>
          <w:lang w:eastAsia="en-US" w:bidi="en-US"/>
        </w:rPr>
        <w:t>обеспечении</w:t>
      </w:r>
      <w:proofErr w:type="gramEnd"/>
      <w:r w:rsidRPr="00265FF4">
        <w:rPr>
          <w:rFonts w:eastAsia="Calibri"/>
          <w:lang w:eastAsia="en-US" w:bidi="en-US"/>
        </w:rPr>
        <w:t xml:space="preserve"> безопасности жизнедеятельности воспитанников и сотрудников, </w:t>
      </w:r>
    </w:p>
    <w:p w:rsidR="00233F3B" w:rsidRPr="00265FF4" w:rsidRDefault="00233F3B" w:rsidP="00E37434">
      <w:pPr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- соблюдаются правила пожарной безопасности, </w:t>
      </w:r>
    </w:p>
    <w:p w:rsidR="00233F3B" w:rsidRPr="00265FF4" w:rsidRDefault="00233F3B" w:rsidP="00E37434">
      <w:pPr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- требованиям </w:t>
      </w:r>
      <w:proofErr w:type="spellStart"/>
      <w:r w:rsidRPr="00265FF4">
        <w:rPr>
          <w:rFonts w:eastAsia="Calibri"/>
          <w:lang w:eastAsia="en-US" w:bidi="en-US"/>
        </w:rPr>
        <w:t>Роспотребнадзора</w:t>
      </w:r>
      <w:proofErr w:type="spellEnd"/>
      <w:r w:rsidRPr="00265FF4">
        <w:rPr>
          <w:rFonts w:eastAsia="Calibri"/>
          <w:lang w:eastAsia="en-US" w:bidi="en-US"/>
        </w:rPr>
        <w:t xml:space="preserve"> соответствует общее санитарно-гигиеническое состояние организации (питьевой, световой, тепловой и </w:t>
      </w:r>
      <w:proofErr w:type="gramStart"/>
      <w:r w:rsidRPr="00265FF4">
        <w:rPr>
          <w:rFonts w:eastAsia="Calibri"/>
          <w:lang w:eastAsia="en-US" w:bidi="en-US"/>
        </w:rPr>
        <w:t>воздушный</w:t>
      </w:r>
      <w:proofErr w:type="gramEnd"/>
      <w:r w:rsidRPr="00265FF4">
        <w:rPr>
          <w:rFonts w:eastAsia="Calibri"/>
          <w:lang w:eastAsia="en-US" w:bidi="en-US"/>
        </w:rPr>
        <w:t xml:space="preserve"> режимы). </w:t>
      </w:r>
    </w:p>
    <w:p w:rsidR="00233F3B" w:rsidRPr="00265FF4" w:rsidRDefault="00233F3B" w:rsidP="00233F3B">
      <w:pPr>
        <w:spacing w:after="100" w:afterAutospacing="1"/>
        <w:ind w:firstLine="709"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>Много внимания в организации обращается соблюдению социальных гарантий сотрудников</w:t>
      </w:r>
      <w:proofErr w:type="gramStart"/>
      <w:r w:rsidRPr="00265FF4">
        <w:rPr>
          <w:rFonts w:eastAsia="Calibri"/>
          <w:lang w:eastAsia="en-US" w:bidi="en-US"/>
        </w:rPr>
        <w:t>.</w:t>
      </w:r>
      <w:proofErr w:type="gramEnd"/>
      <w:r w:rsidRPr="00265FF4">
        <w:rPr>
          <w:rFonts w:eastAsia="Calibri"/>
          <w:lang w:eastAsia="en-US" w:bidi="en-US"/>
        </w:rPr>
        <w:t xml:space="preserve"> </w:t>
      </w:r>
      <w:proofErr w:type="gramStart"/>
      <w:r w:rsidRPr="00265FF4">
        <w:rPr>
          <w:rFonts w:eastAsia="Calibri"/>
          <w:lang w:eastAsia="en-US" w:bidi="en-US"/>
        </w:rPr>
        <w:t>р</w:t>
      </w:r>
      <w:proofErr w:type="gramEnd"/>
      <w:r w:rsidRPr="00265FF4">
        <w:rPr>
          <w:rFonts w:eastAsia="Calibri"/>
          <w:lang w:eastAsia="en-US" w:bidi="en-US"/>
        </w:rPr>
        <w:t xml:space="preserve">еализуется возможность участия в управлении образовательным учреждением (в форме участие в работе Совета организации), своевременно выплачивается заработная плата. Используются различные формы экономического стимулирования труда сотрудников. Заведующий выполняет свои функции в соответствии с должностной инструкцией. Распределение обязанностей между руководителями соответствует всем требованиям нормативных документов. Для нужд </w:t>
      </w:r>
      <w:r w:rsidRPr="00265FF4">
        <w:rPr>
          <w:rFonts w:eastAsia="Calibri"/>
          <w:lang w:eastAsia="en-US" w:bidi="en-US"/>
        </w:rPr>
        <w:lastRenderedPageBreak/>
        <w:t>управленческой деятельности в организации широко используются возможности компьютерной техники.</w:t>
      </w:r>
    </w:p>
    <w:p w:rsidR="00233F3B" w:rsidRPr="00B021BE" w:rsidRDefault="00233F3B" w:rsidP="00233F3B">
      <w:pPr>
        <w:spacing w:after="100" w:afterAutospacing="1"/>
        <w:jc w:val="both"/>
        <w:rPr>
          <w:rFonts w:eastAsia="Calibri"/>
          <w:i/>
          <w:sz w:val="28"/>
          <w:szCs w:val="28"/>
          <w:u w:val="single"/>
          <w:lang w:eastAsia="en-US" w:bidi="en-US"/>
        </w:rPr>
      </w:pPr>
      <w:r w:rsidRPr="00B021BE">
        <w:rPr>
          <w:rFonts w:eastAsia="Calibri"/>
          <w:i/>
          <w:sz w:val="28"/>
          <w:szCs w:val="28"/>
          <w:u w:val="single"/>
          <w:lang w:eastAsia="en-US" w:bidi="en-US"/>
        </w:rPr>
        <w:t xml:space="preserve">Состояние и развитие учреждения, как </w:t>
      </w:r>
      <w:proofErr w:type="spellStart"/>
      <w:r w:rsidRPr="00B021BE">
        <w:rPr>
          <w:rFonts w:eastAsia="Calibri"/>
          <w:i/>
          <w:sz w:val="28"/>
          <w:szCs w:val="28"/>
          <w:u w:val="single"/>
          <w:lang w:eastAsia="en-US" w:bidi="en-US"/>
        </w:rPr>
        <w:t>воспитательно</w:t>
      </w:r>
      <w:proofErr w:type="spellEnd"/>
      <w:r w:rsidRPr="00B021BE">
        <w:rPr>
          <w:rFonts w:eastAsia="Calibri"/>
          <w:i/>
          <w:sz w:val="28"/>
          <w:szCs w:val="28"/>
          <w:u w:val="single"/>
          <w:lang w:eastAsia="en-US" w:bidi="en-US"/>
        </w:rPr>
        <w:t>-образовательной системы.</w:t>
      </w:r>
    </w:p>
    <w:p w:rsidR="00233F3B" w:rsidRPr="00265FF4" w:rsidRDefault="00233F3B" w:rsidP="00233F3B">
      <w:pPr>
        <w:spacing w:after="100" w:afterAutospacing="1"/>
        <w:ind w:firstLine="709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>Системность, целостность и комплексность образовательной работы в организации  обеспечивается ее четким планированием. В каждой группе создаются всеми специалистами (воспитателями, музыкальным руководителем</w:t>
      </w:r>
      <w:r w:rsidR="00B021BE">
        <w:rPr>
          <w:rFonts w:eastAsia="Calibri"/>
          <w:lang w:eastAsia="en-US" w:bidi="en-US"/>
        </w:rPr>
        <w:t>, инструктором по физкультуре</w:t>
      </w:r>
      <w:r w:rsidRPr="00265FF4">
        <w:rPr>
          <w:rFonts w:eastAsia="Calibri"/>
          <w:lang w:eastAsia="en-US" w:bidi="en-US"/>
        </w:rPr>
        <w:t xml:space="preserve">) групповые и индивидуальные планы реализации развивающих программ. Планы </w:t>
      </w:r>
      <w:proofErr w:type="gramStart"/>
      <w:r w:rsidRPr="00265FF4">
        <w:rPr>
          <w:rFonts w:eastAsia="Calibri"/>
          <w:lang w:eastAsia="en-US" w:bidi="en-US"/>
        </w:rPr>
        <w:t>всех специалистов, работающих с каждой группой детей согласованы</w:t>
      </w:r>
      <w:proofErr w:type="gramEnd"/>
      <w:r w:rsidRPr="00265FF4">
        <w:rPr>
          <w:rFonts w:eastAsia="Calibri"/>
          <w:lang w:eastAsia="en-US" w:bidi="en-US"/>
        </w:rPr>
        <w:t xml:space="preserve"> полностью. Это достигается за счет систематического, хорошо спланированного использования следующих форм координации деятельности: совместного планирования, посещения занятий друг друга, совмес</w:t>
      </w:r>
      <w:r w:rsidR="00B021BE">
        <w:rPr>
          <w:rFonts w:eastAsia="Calibri"/>
          <w:lang w:eastAsia="en-US" w:bidi="en-US"/>
        </w:rPr>
        <w:t>тного проведения занятий,</w:t>
      </w:r>
      <w:r w:rsidRPr="00265FF4">
        <w:rPr>
          <w:rFonts w:eastAsia="Calibri"/>
          <w:lang w:eastAsia="en-US" w:bidi="en-US"/>
        </w:rPr>
        <w:t xml:space="preserve"> обсуждения достижений и проблем отдельных детей и группы в целом и др. В организации используются все формы организации образовательного процесса: собственно образовательная деятельность, совместная деятельность, индивидуальная работа. Для их проведения в режиме дня выделено постоянное время. При этом больше времени предусмотрено для совместной деятельности педагога с отдельными детьми, или с небольшими группами воспитанников. Эти занятия проводятся в первой половине дня. Разные формы организации собственно образовательной деятельности проводятся систематически строго по расписанию всеми специалистами в соответствии с требованиями ФГ</w:t>
      </w:r>
      <w:r w:rsidR="00B021BE">
        <w:rPr>
          <w:rFonts w:eastAsia="Calibri"/>
          <w:lang w:eastAsia="en-US" w:bidi="en-US"/>
        </w:rPr>
        <w:t>ОС</w:t>
      </w:r>
      <w:r w:rsidRPr="00265FF4">
        <w:rPr>
          <w:rFonts w:eastAsia="Calibri"/>
          <w:lang w:eastAsia="en-US" w:bidi="en-US"/>
        </w:rPr>
        <w:t>, их должностными обязанностями.</w:t>
      </w:r>
    </w:p>
    <w:p w:rsidR="00B021BE" w:rsidRDefault="00233F3B" w:rsidP="00233F3B">
      <w:pPr>
        <w:spacing w:after="100" w:afterAutospacing="1"/>
        <w:ind w:firstLine="709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Количество собственно образовательной деятельности, </w:t>
      </w:r>
      <w:proofErr w:type="gramStart"/>
      <w:r w:rsidRPr="00265FF4">
        <w:rPr>
          <w:rFonts w:eastAsia="Calibri"/>
          <w:lang w:eastAsia="en-US" w:bidi="en-US"/>
        </w:rPr>
        <w:t>проводимых</w:t>
      </w:r>
      <w:proofErr w:type="gramEnd"/>
      <w:r w:rsidRPr="00265FF4">
        <w:rPr>
          <w:rFonts w:eastAsia="Calibri"/>
          <w:lang w:eastAsia="en-US" w:bidi="en-US"/>
        </w:rPr>
        <w:t xml:space="preserve"> с детьми в тече</w:t>
      </w:r>
      <w:r w:rsidR="00B021BE">
        <w:rPr>
          <w:rFonts w:eastAsia="Calibri"/>
          <w:lang w:eastAsia="en-US" w:bidi="en-US"/>
        </w:rPr>
        <w:t>ние дня соответствует санитарно-</w:t>
      </w:r>
      <w:r w:rsidRPr="00265FF4">
        <w:rPr>
          <w:rFonts w:eastAsia="Calibri"/>
          <w:lang w:eastAsia="en-US" w:bidi="en-US"/>
        </w:rPr>
        <w:t xml:space="preserve">гигиеническим требованиям. Расписание строится таким образом, чтобы более сложная в содержательном плане образовательная деятельность чередовалась </w:t>
      </w:r>
      <w:proofErr w:type="gramStart"/>
      <w:r w:rsidRPr="00265FF4">
        <w:rPr>
          <w:rFonts w:eastAsia="Calibri"/>
          <w:lang w:eastAsia="en-US" w:bidi="en-US"/>
        </w:rPr>
        <w:t>с</w:t>
      </w:r>
      <w:proofErr w:type="gramEnd"/>
      <w:r w:rsidRPr="00265FF4">
        <w:rPr>
          <w:rFonts w:eastAsia="Calibri"/>
          <w:lang w:eastAsia="en-US" w:bidi="en-US"/>
        </w:rPr>
        <w:t xml:space="preserve"> более </w:t>
      </w:r>
      <w:proofErr w:type="gramStart"/>
      <w:r w:rsidRPr="00265FF4">
        <w:rPr>
          <w:rFonts w:eastAsia="Calibri"/>
          <w:lang w:eastAsia="en-US" w:bidi="en-US"/>
        </w:rPr>
        <w:t>легкой</w:t>
      </w:r>
      <w:proofErr w:type="gramEnd"/>
      <w:r w:rsidRPr="00265FF4">
        <w:rPr>
          <w:rFonts w:eastAsia="Calibri"/>
          <w:lang w:eastAsia="en-US" w:bidi="en-US"/>
        </w:rPr>
        <w:t xml:space="preserve">, была удовлетворена потребность детей в двигательной активности, достаточным было время для прогулки и дневного сна, было время для свободных игр воспитанников. </w:t>
      </w:r>
    </w:p>
    <w:p w:rsidR="00233F3B" w:rsidRPr="00265FF4" w:rsidRDefault="00233F3B" w:rsidP="00233F3B">
      <w:pPr>
        <w:spacing w:after="100" w:afterAutospacing="1"/>
        <w:ind w:firstLine="709"/>
        <w:contextualSpacing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В начале каждого учебного года всеми специалистами, работающими с каждой </w:t>
      </w:r>
      <w:r w:rsidR="00B021BE">
        <w:rPr>
          <w:rFonts w:eastAsia="Calibri"/>
          <w:lang w:eastAsia="en-US" w:bidi="en-US"/>
        </w:rPr>
        <w:t>группой детей (</w:t>
      </w:r>
      <w:r w:rsidRPr="00265FF4">
        <w:rPr>
          <w:rFonts w:eastAsia="Calibri"/>
          <w:lang w:eastAsia="en-US" w:bidi="en-US"/>
        </w:rPr>
        <w:t>воспитатели, музыкальный руководитель, инструктор по физической ку</w:t>
      </w:r>
      <w:r w:rsidR="00B021BE">
        <w:rPr>
          <w:rFonts w:eastAsia="Calibri"/>
          <w:lang w:eastAsia="en-US" w:bidi="en-US"/>
        </w:rPr>
        <w:t xml:space="preserve">льтуре), проводится </w:t>
      </w:r>
      <w:r w:rsidRPr="00265FF4">
        <w:rPr>
          <w:rFonts w:eastAsia="Calibri"/>
          <w:lang w:eastAsia="en-US" w:bidi="en-US"/>
        </w:rPr>
        <w:t>педагогическое обследование каждого ребенка. По результатам обследования проводится деление детей на подгруппы</w:t>
      </w:r>
      <w:r w:rsidR="00B021BE">
        <w:rPr>
          <w:rFonts w:eastAsia="Calibri"/>
          <w:lang w:eastAsia="en-US" w:bidi="en-US"/>
        </w:rPr>
        <w:t>,</w:t>
      </w:r>
      <w:r w:rsidRPr="00265FF4">
        <w:rPr>
          <w:rFonts w:eastAsia="Calibri"/>
          <w:lang w:eastAsia="en-US" w:bidi="en-US"/>
        </w:rPr>
        <w:t xml:space="preserve"> для проведения групповых форм работы, отбирается содержание воспитания всех воспитанников и каждого ребенка в отдельности, создаются планы групповой и индивидуальной работы с детьми. </w:t>
      </w:r>
    </w:p>
    <w:p w:rsidR="00233F3B" w:rsidRPr="00265FF4" w:rsidRDefault="00233F3B" w:rsidP="00233F3B">
      <w:pPr>
        <w:spacing w:after="100" w:afterAutospacing="1"/>
        <w:ind w:firstLine="709"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 xml:space="preserve">Режим дня организован в соответствии с </w:t>
      </w:r>
      <w:r w:rsidR="004C5B43">
        <w:rPr>
          <w:rFonts w:eastAsia="Calibri"/>
          <w:lang w:eastAsia="en-US" w:bidi="en-US"/>
        </w:rPr>
        <w:t>возрастными особенностями ребенка</w:t>
      </w:r>
      <w:r w:rsidRPr="00265FF4">
        <w:rPr>
          <w:rFonts w:eastAsia="Calibri"/>
          <w:lang w:eastAsia="en-US" w:bidi="en-US"/>
        </w:rPr>
        <w:t xml:space="preserve">. </w:t>
      </w:r>
      <w:proofErr w:type="gramStart"/>
      <w:r w:rsidRPr="00265FF4">
        <w:rPr>
          <w:rFonts w:eastAsia="Calibri"/>
          <w:lang w:eastAsia="en-US" w:bidi="en-US"/>
        </w:rPr>
        <w:t>При построении режима дня в каждой группе обеспечивается баланс между занятиями, регламентированной деятельностью и свободным временем ребенка; соблюдается баланс между разными видами активности детей (умственной, двигательной и др.), виды активности целесообразно чередуются друг с другом; соблюдается четкое исполнение режима дня в целом, режима сна и отдыха детей, создаются условия для удовлетворения двигательной активности детей.</w:t>
      </w:r>
      <w:proofErr w:type="gramEnd"/>
    </w:p>
    <w:p w:rsidR="004C5B43" w:rsidRDefault="00233F3B" w:rsidP="00233F3B">
      <w:pPr>
        <w:spacing w:after="100" w:afterAutospacing="1"/>
        <w:jc w:val="both"/>
        <w:rPr>
          <w:rFonts w:eastAsia="Calibri"/>
          <w:lang w:eastAsia="en-US" w:bidi="en-US"/>
        </w:rPr>
      </w:pPr>
      <w:r w:rsidRPr="00265FF4">
        <w:rPr>
          <w:rFonts w:eastAsia="Calibri"/>
          <w:lang w:eastAsia="en-US" w:bidi="en-US"/>
        </w:rPr>
        <w:tab/>
        <w:t xml:space="preserve">Сотрудничество организации с семьей является одним из важнейших направлений в деятельности, т.к. активное участие семьи в воспитании ребенка оказывает большое влияние на эффективность всей </w:t>
      </w:r>
      <w:r w:rsidR="004C5B43">
        <w:rPr>
          <w:rFonts w:eastAsia="Calibri"/>
          <w:lang w:eastAsia="en-US" w:bidi="en-US"/>
        </w:rPr>
        <w:t xml:space="preserve">педагогической </w:t>
      </w:r>
      <w:r w:rsidRPr="00265FF4">
        <w:rPr>
          <w:rFonts w:eastAsia="Calibri"/>
          <w:lang w:eastAsia="en-US" w:bidi="en-US"/>
        </w:rPr>
        <w:t>работы. Основные направления сотрудничества организации с семьей: организационное, педагогическое. Традиционно сложились разнообразные формы взаимодействия организации с родителями и другими членами семьи</w:t>
      </w:r>
      <w:proofErr w:type="gramStart"/>
      <w:r w:rsidRPr="00265FF4">
        <w:rPr>
          <w:rFonts w:eastAsia="Calibri"/>
          <w:lang w:eastAsia="en-US" w:bidi="en-US"/>
        </w:rPr>
        <w:t>.</w:t>
      </w:r>
      <w:proofErr w:type="gramEnd"/>
      <w:r w:rsidRPr="00265FF4">
        <w:rPr>
          <w:rFonts w:eastAsia="Calibri"/>
          <w:lang w:eastAsia="en-US" w:bidi="en-US"/>
        </w:rPr>
        <w:t xml:space="preserve"> </w:t>
      </w:r>
      <w:r w:rsidR="004C5B43">
        <w:rPr>
          <w:rFonts w:eastAsia="Calibri"/>
          <w:lang w:eastAsia="en-US" w:bidi="en-US"/>
        </w:rPr>
        <w:t>Р</w:t>
      </w:r>
      <w:r w:rsidRPr="00265FF4">
        <w:rPr>
          <w:rFonts w:eastAsia="Calibri"/>
          <w:lang w:eastAsia="en-US" w:bidi="en-US"/>
        </w:rPr>
        <w:t>одителя</w:t>
      </w:r>
      <w:r w:rsidR="004C5B43">
        <w:rPr>
          <w:rFonts w:eastAsia="Calibri"/>
          <w:lang w:eastAsia="en-US" w:bidi="en-US"/>
        </w:rPr>
        <w:t>м предоставляется систематическая</w:t>
      </w:r>
      <w:r w:rsidRPr="00265FF4">
        <w:rPr>
          <w:rFonts w:eastAsia="Calibri"/>
          <w:lang w:eastAsia="en-US" w:bidi="en-US"/>
        </w:rPr>
        <w:t xml:space="preserve"> возможность присутствовать в образовательной деятельности</w:t>
      </w:r>
      <w:r w:rsidR="004C5B43">
        <w:rPr>
          <w:rFonts w:eastAsia="Calibri"/>
          <w:lang w:eastAsia="en-US" w:bidi="en-US"/>
        </w:rPr>
        <w:t xml:space="preserve"> детского сада (праздники, День Открытых дверей и др.),</w:t>
      </w:r>
      <w:r w:rsidRPr="00265FF4">
        <w:rPr>
          <w:rFonts w:eastAsia="Calibri"/>
          <w:lang w:eastAsia="en-US" w:bidi="en-US"/>
        </w:rPr>
        <w:t xml:space="preserve"> оказывать помощь в организации и проведении различных мероприятий; в соответствии с планом педагоги проводят общие и групповые собрания родителей, групповые и индивидуальные беседы и консультации, тематические выставки; в соответствии с планом организуются совместные мероприятия с участием воспитанников, педагогов и родителей (спортивные праздники, вечера досуга.) Много внимания сотрудники организации уделяют информированию родителей о результатах работы с ребенком, условиям его воспитания и т.п. Для этого используются такие средства информации для родителей как оформление тематических выставок, стендов, фотовыставки др. Оценка сотрудничества с семьей по результатам анкетирования родителей – высокая. </w:t>
      </w:r>
    </w:p>
    <w:p w:rsidR="00233F3B" w:rsidRPr="00265FF4" w:rsidRDefault="00233F3B" w:rsidP="00233F3B">
      <w:pPr>
        <w:spacing w:after="100" w:afterAutospacing="1"/>
        <w:jc w:val="both"/>
        <w:rPr>
          <w:rFonts w:eastAsia="Calibri"/>
          <w:b/>
          <w:lang w:eastAsia="en-US" w:bidi="en-US"/>
        </w:rPr>
      </w:pPr>
      <w:r w:rsidRPr="00265FF4">
        <w:rPr>
          <w:rFonts w:eastAsia="Calibri"/>
          <w:b/>
          <w:lang w:val="en-US" w:eastAsia="en-US" w:bidi="en-US"/>
        </w:rPr>
        <w:t>VI</w:t>
      </w:r>
      <w:r w:rsidRPr="00265FF4">
        <w:rPr>
          <w:rFonts w:eastAsia="Calibri"/>
          <w:b/>
          <w:lang w:eastAsia="en-US" w:bidi="en-US"/>
        </w:rPr>
        <w:t>. ФИНАНСОВЫЕ РЕСУРСЫ И ИХ ИСПОЛЬЗОВАНИЕ</w:t>
      </w:r>
    </w:p>
    <w:p w:rsidR="00233F3B" w:rsidRPr="00265FF4" w:rsidRDefault="00233F3B" w:rsidP="00233F3B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eastAsia="Calibri"/>
          <w:lang w:eastAsia="en-US" w:bidi="en-US"/>
        </w:rPr>
      </w:pPr>
      <w:proofErr w:type="gramStart"/>
      <w:r w:rsidRPr="00265FF4">
        <w:rPr>
          <w:rFonts w:eastAsia="Calibri"/>
          <w:lang w:eastAsia="en-US" w:bidi="en-US"/>
        </w:rPr>
        <w:lastRenderedPageBreak/>
        <w:t>В своей деятельности по формированию, размещению и исполнению государственного заказа Санкт-Петербурга организация руководствуется Конституцией Российской Федерации, Гражданским кодексом Российской Федерации, Бюджетным кодексом Российской Федерации, Федеральным законом</w:t>
      </w:r>
      <w:r w:rsidRPr="00265FF4">
        <w:rPr>
          <w:rFonts w:eastAsia="Calibri"/>
          <w:spacing w:val="-6"/>
          <w:lang w:eastAsia="en-US" w:bidi="en-US"/>
        </w:rPr>
        <w:t xml:space="preserve"> от 21.07.2005 № 94-ФЗ «О размещении заказов на поставки товаров, выполнение работ, оказание услуг</w:t>
      </w:r>
      <w:r w:rsidRPr="00265FF4">
        <w:rPr>
          <w:rFonts w:eastAsia="Calibri"/>
          <w:lang w:eastAsia="en-US" w:bidi="en-US"/>
        </w:rPr>
        <w:t xml:space="preserve"> для государственных и муниципальных нужд» (далее – Федеральный закон 94-ФЗ), иными федеральными законами и нормативными правовыми актами Российской Федерации, Уставом Санкт-Петербурга и</w:t>
      </w:r>
      <w:proofErr w:type="gramEnd"/>
      <w:r w:rsidRPr="00265FF4">
        <w:rPr>
          <w:rFonts w:eastAsia="Calibri"/>
          <w:lang w:eastAsia="en-US" w:bidi="en-US"/>
        </w:rPr>
        <w:t xml:space="preserve"> законами Санкт-Петербурга, постановлениями и распоряжениями Губернатора Санкт-Петербурга, постановлением Правительства Санкт-Петербурга от 30.11.2005  № 1829 «О мерах по совершенствованию системы государственного заказа Санкт-Петербурга»  иными постановлениями и распоряжениями Правительства Санкт-Петербурга.</w:t>
      </w:r>
    </w:p>
    <w:p w:rsidR="00233F3B" w:rsidRPr="00265FF4" w:rsidRDefault="00233F3B" w:rsidP="00233F3B">
      <w:pPr>
        <w:spacing w:after="100" w:afterAutospacing="1"/>
        <w:ind w:firstLine="709"/>
        <w:jc w:val="both"/>
      </w:pPr>
      <w:r w:rsidRPr="00265FF4">
        <w:t xml:space="preserve">Финансовое обеспечение образовательной деятельности организации и финансовое обеспечение выполнения государственного задания Образовательного учреждения осуществляются администрацией района путем предоставления субсидии на возмещение нормативных затрат, связанных с оказанием в соответствии с государственным заданием государственных услуг, а также субсидии на иные цели. </w:t>
      </w:r>
    </w:p>
    <w:p w:rsidR="00233F3B" w:rsidRPr="00265FF4" w:rsidRDefault="00233F3B" w:rsidP="00233F3B">
      <w:pPr>
        <w:spacing w:after="100" w:afterAutospacing="1"/>
        <w:ind w:firstLine="709"/>
        <w:jc w:val="both"/>
      </w:pPr>
      <w:r w:rsidRPr="00265FF4">
        <w:t>Субсидия на иные цели предоставляется на основании соглашения о предоставлении субсидии, заключённого между Администрацией района (Учредителем) и учреждением. Перечисление субсидии на иные цели осуществляется на отдельный лицевой счёт организации. Задача руководителя – проследить за тем, чтобы она была потрачена только на цели, указанные в соглашении. Самовольная замена цели предоставления субсидии недопустима.</w:t>
      </w:r>
    </w:p>
    <w:p w:rsidR="00233F3B" w:rsidRPr="00265FF4" w:rsidRDefault="00233F3B" w:rsidP="00233F3B">
      <w:pPr>
        <w:spacing w:after="100" w:afterAutospacing="1"/>
        <w:ind w:firstLine="709"/>
        <w:jc w:val="both"/>
      </w:pPr>
      <w:r w:rsidRPr="00265FF4">
        <w:t>Государственное задание для Образовательного учреждения в соответствии с предусмотренными Уставом основными видами деятельности формируется и утверждается Администрацией района. Основным показателем заданий учредителя дошкольному образовательному учреждению, на основании которого определяются финансовые средства, необходимые для выполнения этого задания, является объем (состав) оказываемых услуг. Остальные показатели – качество, условия и порядок оказания услуг – являются крайне важными, но дополнительными составляющими задания.</w:t>
      </w:r>
    </w:p>
    <w:p w:rsidR="00233F3B" w:rsidRPr="00265FF4" w:rsidRDefault="00233F3B" w:rsidP="00233F3B">
      <w:pPr>
        <w:spacing w:after="100" w:afterAutospacing="1"/>
        <w:ind w:firstLine="709"/>
        <w:jc w:val="both"/>
      </w:pPr>
      <w:r w:rsidRPr="00265FF4">
        <w:t>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имущества, закрепленных за Образовательным учреждением или приобретенных Образовательным учреждением за счет средств, выделенных ему Администрацией района на приобретение такого имущества, расходов на уплату налогов, в качестве объекта налогообложения по которым признается соответствующее имущество.</w:t>
      </w:r>
    </w:p>
    <w:tbl>
      <w:tblPr>
        <w:tblW w:w="30159" w:type="dxa"/>
        <w:tblInd w:w="93" w:type="dxa"/>
        <w:tblLook w:val="0400" w:firstRow="0" w:lastRow="0" w:firstColumn="0" w:lastColumn="0" w:noHBand="0" w:noVBand="1"/>
      </w:tblPr>
      <w:tblGrid>
        <w:gridCol w:w="400"/>
        <w:gridCol w:w="3440"/>
        <w:gridCol w:w="1331"/>
        <w:gridCol w:w="2853"/>
        <w:gridCol w:w="1990"/>
        <w:gridCol w:w="900"/>
        <w:gridCol w:w="1320"/>
        <w:gridCol w:w="1985"/>
        <w:gridCol w:w="1320"/>
        <w:gridCol w:w="960"/>
        <w:gridCol w:w="1240"/>
        <w:gridCol w:w="2780"/>
        <w:gridCol w:w="1440"/>
        <w:gridCol w:w="1540"/>
        <w:gridCol w:w="1360"/>
        <w:gridCol w:w="1460"/>
        <w:gridCol w:w="960"/>
        <w:gridCol w:w="960"/>
        <w:gridCol w:w="960"/>
        <w:gridCol w:w="960"/>
      </w:tblGrid>
      <w:tr w:rsidR="00233F3B" w:rsidRPr="00265FF4" w:rsidTr="00FE100D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F3B" w:rsidRPr="00265FF4" w:rsidRDefault="00233F3B" w:rsidP="00FE100D">
            <w:pPr>
              <w:spacing w:after="100" w:afterAutospacing="1"/>
              <w:rPr>
                <w:color w:val="000000"/>
                <w:lang w:bidi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F3B" w:rsidRPr="00265FF4" w:rsidRDefault="00233F3B" w:rsidP="00FE100D">
            <w:pPr>
              <w:spacing w:after="100" w:afterAutospacing="1"/>
              <w:rPr>
                <w:color w:val="000000"/>
                <w:lang w:bidi="en-U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B" w:rsidRPr="00265FF4" w:rsidRDefault="00233F3B" w:rsidP="00FE100D">
            <w:pPr>
              <w:spacing w:after="100" w:afterAutospacing="1"/>
              <w:jc w:val="center"/>
              <w:rPr>
                <w:color w:val="000000"/>
                <w:lang w:bidi="en-US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B" w:rsidRPr="00265FF4" w:rsidRDefault="00233F3B" w:rsidP="00FE100D">
            <w:pPr>
              <w:spacing w:after="100" w:afterAutospacing="1"/>
              <w:jc w:val="center"/>
              <w:rPr>
                <w:lang w:bidi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B" w:rsidRPr="00265FF4" w:rsidRDefault="00233F3B" w:rsidP="00FE100D">
            <w:pPr>
              <w:spacing w:after="100" w:afterAutospacing="1"/>
              <w:jc w:val="center"/>
              <w:rPr>
                <w:lang w:bidi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B" w:rsidRPr="00265FF4" w:rsidRDefault="00233F3B" w:rsidP="00FE100D">
            <w:pPr>
              <w:spacing w:after="100" w:afterAutospacing="1"/>
              <w:rPr>
                <w:lang w:bidi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B" w:rsidRPr="00265FF4" w:rsidRDefault="00233F3B" w:rsidP="00FE100D">
            <w:pPr>
              <w:spacing w:after="100" w:afterAutospacing="1"/>
              <w:rPr>
                <w:rFonts w:ascii="Arial" w:hAnsi="Arial" w:cs="Arial"/>
                <w:lang w:bidi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B" w:rsidRPr="00265FF4" w:rsidRDefault="00233F3B" w:rsidP="00FE100D">
            <w:pPr>
              <w:spacing w:after="100" w:afterAutospacing="1"/>
              <w:rPr>
                <w:rFonts w:ascii="Arial" w:hAnsi="Arial" w:cs="Arial"/>
                <w:lang w:bidi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B" w:rsidRPr="00265FF4" w:rsidRDefault="00233F3B" w:rsidP="00FE100D">
            <w:pPr>
              <w:spacing w:after="100" w:afterAutospacing="1"/>
              <w:rPr>
                <w:rFonts w:ascii="Arial" w:hAnsi="Arial" w:cs="Arial"/>
                <w:lang w:bidi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B" w:rsidRPr="00265FF4" w:rsidRDefault="00233F3B" w:rsidP="00FE100D">
            <w:pPr>
              <w:spacing w:after="100" w:afterAutospacing="1"/>
              <w:rPr>
                <w:rFonts w:ascii="Arial" w:hAnsi="Arial" w:cs="Arial"/>
                <w:color w:val="000000"/>
                <w:lang w:bidi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B" w:rsidRPr="00265FF4" w:rsidRDefault="00233F3B" w:rsidP="00FE100D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lang w:bidi="en-US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B" w:rsidRPr="00265FF4" w:rsidRDefault="00233F3B" w:rsidP="00FE100D">
            <w:pPr>
              <w:spacing w:after="100" w:afterAutospacing="1"/>
              <w:rPr>
                <w:rFonts w:ascii="Arial" w:hAnsi="Arial" w:cs="Arial"/>
                <w:color w:val="000000"/>
                <w:lang w:bidi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B" w:rsidRPr="00265FF4" w:rsidRDefault="00233F3B" w:rsidP="00FE100D">
            <w:pPr>
              <w:spacing w:after="100" w:afterAutospacing="1"/>
              <w:rPr>
                <w:rFonts w:ascii="Arial" w:hAnsi="Arial" w:cs="Arial"/>
                <w:color w:val="000000"/>
                <w:lang w:bidi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B" w:rsidRPr="00265FF4" w:rsidRDefault="00233F3B" w:rsidP="00FE100D">
            <w:pPr>
              <w:spacing w:after="100" w:afterAutospacing="1"/>
              <w:rPr>
                <w:rFonts w:ascii="Arial" w:hAnsi="Arial" w:cs="Arial"/>
                <w:color w:val="000000"/>
                <w:lang w:bidi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B" w:rsidRPr="00265FF4" w:rsidRDefault="00233F3B" w:rsidP="00FE100D">
            <w:pPr>
              <w:spacing w:after="100" w:afterAutospacing="1"/>
              <w:rPr>
                <w:rFonts w:ascii="Arial" w:hAnsi="Arial" w:cs="Arial"/>
                <w:color w:val="000000"/>
                <w:lang w:bidi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B" w:rsidRPr="00265FF4" w:rsidRDefault="00233F3B" w:rsidP="00FE100D">
            <w:pPr>
              <w:spacing w:after="100" w:afterAutospacing="1"/>
              <w:rPr>
                <w:rFonts w:ascii="Arial" w:hAnsi="Arial" w:cs="Arial"/>
                <w:color w:val="000000"/>
                <w:lang w:bidi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B" w:rsidRPr="00265FF4" w:rsidRDefault="00233F3B" w:rsidP="00FE100D">
            <w:pPr>
              <w:spacing w:after="100" w:afterAutospacing="1"/>
              <w:rPr>
                <w:rFonts w:ascii="Arial" w:hAnsi="Arial" w:cs="Arial"/>
                <w:color w:val="000000"/>
                <w:lang w:bidi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B" w:rsidRPr="00265FF4" w:rsidRDefault="00233F3B" w:rsidP="00FE100D">
            <w:pPr>
              <w:spacing w:after="100" w:afterAutospacing="1"/>
              <w:rPr>
                <w:rFonts w:ascii="Arial" w:hAnsi="Arial" w:cs="Arial"/>
                <w:color w:val="000000"/>
                <w:lang w:bidi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B" w:rsidRPr="00265FF4" w:rsidRDefault="00233F3B" w:rsidP="00FE100D">
            <w:pPr>
              <w:spacing w:after="100" w:afterAutospacing="1"/>
              <w:rPr>
                <w:rFonts w:ascii="Arial" w:hAnsi="Arial" w:cs="Arial"/>
                <w:color w:val="000000"/>
                <w:lang w:bidi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B" w:rsidRPr="00265FF4" w:rsidRDefault="00233F3B" w:rsidP="00FE100D">
            <w:pPr>
              <w:spacing w:after="100" w:afterAutospacing="1"/>
              <w:rPr>
                <w:rFonts w:ascii="Arial" w:hAnsi="Arial" w:cs="Arial"/>
                <w:color w:val="000000"/>
                <w:lang w:bidi="en-US"/>
              </w:rPr>
            </w:pPr>
          </w:p>
        </w:tc>
      </w:tr>
    </w:tbl>
    <w:p w:rsidR="00233F3B" w:rsidRPr="00E37434" w:rsidRDefault="00233F3B" w:rsidP="00233F3B">
      <w:pPr>
        <w:spacing w:after="100" w:afterAutospacing="1"/>
        <w:ind w:firstLine="709"/>
        <w:jc w:val="both"/>
        <w:rPr>
          <w:rFonts w:eastAsia="Calibri"/>
          <w:b/>
          <w:i/>
          <w:lang w:eastAsia="en-US" w:bidi="en-US"/>
        </w:rPr>
      </w:pPr>
      <w:r w:rsidRPr="00E37434">
        <w:rPr>
          <w:rFonts w:eastAsia="Calibri"/>
          <w:b/>
          <w:i/>
          <w:lang w:eastAsia="en-US" w:bidi="en-US"/>
        </w:rPr>
        <w:t xml:space="preserve">На основе анализа </w:t>
      </w:r>
      <w:proofErr w:type="spellStart"/>
      <w:r w:rsidRPr="00E37434">
        <w:rPr>
          <w:rFonts w:eastAsia="Calibri"/>
          <w:b/>
          <w:i/>
          <w:lang w:eastAsia="en-US" w:bidi="en-US"/>
        </w:rPr>
        <w:t>воспитательн</w:t>
      </w:r>
      <w:r w:rsidR="004C5B43" w:rsidRPr="00E37434">
        <w:rPr>
          <w:rFonts w:eastAsia="Calibri"/>
          <w:b/>
          <w:i/>
          <w:lang w:eastAsia="en-US" w:bidi="en-US"/>
        </w:rPr>
        <w:t>о</w:t>
      </w:r>
      <w:proofErr w:type="spellEnd"/>
      <w:r w:rsidR="004C5B43" w:rsidRPr="00E37434">
        <w:rPr>
          <w:rFonts w:eastAsia="Calibri"/>
          <w:b/>
          <w:i/>
          <w:lang w:eastAsia="en-US" w:bidi="en-US"/>
        </w:rPr>
        <w:t>-образовательной работы за 2013-2014</w:t>
      </w:r>
      <w:r w:rsidRPr="00E37434">
        <w:rPr>
          <w:rFonts w:eastAsia="Calibri"/>
          <w:b/>
          <w:i/>
          <w:lang w:eastAsia="en-US" w:bidi="en-US"/>
        </w:rPr>
        <w:t xml:space="preserve"> учебный год,  педагог</w:t>
      </w:r>
      <w:r w:rsidR="004C5B43" w:rsidRPr="00E37434">
        <w:rPr>
          <w:rFonts w:eastAsia="Calibri"/>
          <w:b/>
          <w:i/>
          <w:lang w:eastAsia="en-US" w:bidi="en-US"/>
        </w:rPr>
        <w:t xml:space="preserve">ический коллектив ставит на 2014-2015 </w:t>
      </w:r>
      <w:r w:rsidRPr="00E37434">
        <w:rPr>
          <w:rFonts w:eastAsia="Calibri"/>
          <w:b/>
          <w:i/>
          <w:lang w:eastAsia="en-US" w:bidi="en-US"/>
        </w:rPr>
        <w:t>учебный год следующие задачи:</w:t>
      </w:r>
    </w:p>
    <w:p w:rsidR="00E37434" w:rsidRDefault="00E37434" w:rsidP="00E37434">
      <w:pPr>
        <w:spacing w:line="276" w:lineRule="auto"/>
      </w:pPr>
      <w:r>
        <w:t>1. Расширение спектра образовательных услуг.</w:t>
      </w:r>
    </w:p>
    <w:p w:rsidR="00E37434" w:rsidRDefault="00E37434" w:rsidP="00E37434">
      <w:pPr>
        <w:spacing w:line="276" w:lineRule="auto"/>
      </w:pPr>
      <w:r>
        <w:t>2. Развитие наставничества для формирования у молодых педагогов своего авторского стиля.</w:t>
      </w:r>
    </w:p>
    <w:p w:rsidR="00E37434" w:rsidRDefault="00E37434" w:rsidP="00E37434">
      <w:pPr>
        <w:spacing w:line="276" w:lineRule="auto"/>
      </w:pPr>
      <w:r>
        <w:t>3. Повышение  квалификации педагогов.</w:t>
      </w:r>
    </w:p>
    <w:p w:rsidR="00E37434" w:rsidRDefault="00E37434" w:rsidP="00E37434">
      <w:pPr>
        <w:spacing w:line="276" w:lineRule="auto"/>
      </w:pPr>
      <w:r>
        <w:t xml:space="preserve">4. Активизация совместных усилий специалистов детского сада по повышению роли семьи,  вовлечению родителей в </w:t>
      </w:r>
      <w:proofErr w:type="spellStart"/>
      <w:r>
        <w:t>воспитательно</w:t>
      </w:r>
      <w:proofErr w:type="spellEnd"/>
      <w:r>
        <w:t>-образовательный процесс.</w:t>
      </w:r>
    </w:p>
    <w:p w:rsidR="00E37434" w:rsidRDefault="00E37434" w:rsidP="00E37434">
      <w:pPr>
        <w:spacing w:line="276" w:lineRule="auto"/>
      </w:pPr>
      <w:r>
        <w:t>В ГБДОУ планируется участие в районных конкурсах и мероприятиях, в соответствии городского и районного  планирования.</w:t>
      </w:r>
    </w:p>
    <w:p w:rsidR="00E37434" w:rsidRPr="00265FF4" w:rsidRDefault="00E37434" w:rsidP="00233F3B">
      <w:pPr>
        <w:spacing w:after="100" w:afterAutospacing="1"/>
        <w:ind w:firstLine="709"/>
        <w:jc w:val="both"/>
        <w:rPr>
          <w:rFonts w:eastAsia="Calibri"/>
          <w:lang w:eastAsia="en-US" w:bidi="en-US"/>
        </w:rPr>
      </w:pPr>
    </w:p>
    <w:p w:rsidR="00233F3B" w:rsidRPr="003943FE" w:rsidRDefault="00233F3B" w:rsidP="00233F3B">
      <w:pPr>
        <w:pStyle w:val="Style1"/>
        <w:adjustRightInd/>
        <w:jc w:val="both"/>
      </w:pPr>
    </w:p>
    <w:p w:rsidR="003E2109" w:rsidRDefault="003E2109"/>
    <w:sectPr w:rsidR="003E2109" w:rsidSect="00101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368F"/>
    <w:multiLevelType w:val="hybridMultilevel"/>
    <w:tmpl w:val="5F7E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75861"/>
    <w:multiLevelType w:val="hybridMultilevel"/>
    <w:tmpl w:val="8600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7D"/>
    <w:rsid w:val="00116A5C"/>
    <w:rsid w:val="00233F3B"/>
    <w:rsid w:val="00360E76"/>
    <w:rsid w:val="003934B6"/>
    <w:rsid w:val="003E2109"/>
    <w:rsid w:val="004C5B43"/>
    <w:rsid w:val="0072487D"/>
    <w:rsid w:val="00B021BE"/>
    <w:rsid w:val="00E37434"/>
    <w:rsid w:val="00FD526A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3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34B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4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4B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4B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4B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4B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4B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4B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4B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4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34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34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34B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34B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34B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34B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34B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34B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934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934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934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934B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934B6"/>
    <w:rPr>
      <w:b/>
      <w:bCs/>
    </w:rPr>
  </w:style>
  <w:style w:type="character" w:styleId="a8">
    <w:name w:val="Emphasis"/>
    <w:basedOn w:val="a0"/>
    <w:uiPriority w:val="20"/>
    <w:qFormat/>
    <w:rsid w:val="003934B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934B6"/>
    <w:rPr>
      <w:szCs w:val="32"/>
    </w:rPr>
  </w:style>
  <w:style w:type="paragraph" w:styleId="aa">
    <w:name w:val="List Paragraph"/>
    <w:basedOn w:val="a"/>
    <w:uiPriority w:val="34"/>
    <w:qFormat/>
    <w:rsid w:val="003934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34B6"/>
    <w:rPr>
      <w:i/>
    </w:rPr>
  </w:style>
  <w:style w:type="character" w:customStyle="1" w:styleId="22">
    <w:name w:val="Цитата 2 Знак"/>
    <w:basedOn w:val="a0"/>
    <w:link w:val="21"/>
    <w:uiPriority w:val="29"/>
    <w:rsid w:val="003934B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34B6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934B6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3934B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34B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34B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34B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34B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34B6"/>
    <w:pPr>
      <w:outlineLvl w:val="9"/>
    </w:pPr>
  </w:style>
  <w:style w:type="paragraph" w:customStyle="1" w:styleId="Style1">
    <w:name w:val="Style 1"/>
    <w:rsid w:val="00233F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haracterStyle1">
    <w:name w:val="Character Style 1"/>
    <w:rsid w:val="00233F3B"/>
    <w:rPr>
      <w:rFonts w:ascii="Arial" w:hAnsi="Arial" w:cs="Arial" w:hint="default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33F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33F3B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nhideWhenUsed/>
    <w:rsid w:val="00FD526A"/>
    <w:rPr>
      <w:color w:val="0000FF"/>
      <w:u w:val="single"/>
    </w:rPr>
  </w:style>
  <w:style w:type="paragraph" w:styleId="af6">
    <w:name w:val="Body Text"/>
    <w:basedOn w:val="a"/>
    <w:link w:val="af7"/>
    <w:unhideWhenUsed/>
    <w:rsid w:val="00FD526A"/>
    <w:pPr>
      <w:jc w:val="both"/>
    </w:pPr>
    <w:rPr>
      <w:sz w:val="40"/>
      <w:szCs w:val="20"/>
    </w:rPr>
  </w:style>
  <w:style w:type="character" w:customStyle="1" w:styleId="af7">
    <w:name w:val="Основной текст Знак"/>
    <w:basedOn w:val="a0"/>
    <w:link w:val="af6"/>
    <w:rsid w:val="00FD526A"/>
    <w:rPr>
      <w:rFonts w:ascii="Times New Roman" w:eastAsia="Times New Roman" w:hAnsi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3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34B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4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4B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4B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4B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4B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4B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4B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4B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4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34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34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34B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34B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34B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34B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34B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34B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934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934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934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934B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934B6"/>
    <w:rPr>
      <w:b/>
      <w:bCs/>
    </w:rPr>
  </w:style>
  <w:style w:type="character" w:styleId="a8">
    <w:name w:val="Emphasis"/>
    <w:basedOn w:val="a0"/>
    <w:uiPriority w:val="20"/>
    <w:qFormat/>
    <w:rsid w:val="003934B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934B6"/>
    <w:rPr>
      <w:szCs w:val="32"/>
    </w:rPr>
  </w:style>
  <w:style w:type="paragraph" w:styleId="aa">
    <w:name w:val="List Paragraph"/>
    <w:basedOn w:val="a"/>
    <w:uiPriority w:val="34"/>
    <w:qFormat/>
    <w:rsid w:val="003934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34B6"/>
    <w:rPr>
      <w:i/>
    </w:rPr>
  </w:style>
  <w:style w:type="character" w:customStyle="1" w:styleId="22">
    <w:name w:val="Цитата 2 Знак"/>
    <w:basedOn w:val="a0"/>
    <w:link w:val="21"/>
    <w:uiPriority w:val="29"/>
    <w:rsid w:val="003934B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34B6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934B6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3934B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34B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34B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34B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34B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34B6"/>
    <w:pPr>
      <w:outlineLvl w:val="9"/>
    </w:pPr>
  </w:style>
  <w:style w:type="paragraph" w:customStyle="1" w:styleId="Style1">
    <w:name w:val="Style 1"/>
    <w:rsid w:val="00233F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haracterStyle1">
    <w:name w:val="Character Style 1"/>
    <w:rsid w:val="00233F3B"/>
    <w:rPr>
      <w:rFonts w:ascii="Arial" w:hAnsi="Arial" w:cs="Arial" w:hint="default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33F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33F3B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nhideWhenUsed/>
    <w:rsid w:val="00FD526A"/>
    <w:rPr>
      <w:color w:val="0000FF"/>
      <w:u w:val="single"/>
    </w:rPr>
  </w:style>
  <w:style w:type="paragraph" w:styleId="af6">
    <w:name w:val="Body Text"/>
    <w:basedOn w:val="a"/>
    <w:link w:val="af7"/>
    <w:unhideWhenUsed/>
    <w:rsid w:val="00FD526A"/>
    <w:pPr>
      <w:jc w:val="both"/>
    </w:pPr>
    <w:rPr>
      <w:sz w:val="40"/>
      <w:szCs w:val="20"/>
    </w:rPr>
  </w:style>
  <w:style w:type="character" w:customStyle="1" w:styleId="af7">
    <w:name w:val="Основной текст Знак"/>
    <w:basedOn w:val="a0"/>
    <w:link w:val="af6"/>
    <w:rsid w:val="00FD526A"/>
    <w:rPr>
      <w:rFonts w:ascii="Times New Roman" w:eastAsia="Times New Roman" w:hAnsi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145@adm-edu.spb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4224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4</cp:revision>
  <dcterms:created xsi:type="dcterms:W3CDTF">2014-11-07T09:04:00Z</dcterms:created>
  <dcterms:modified xsi:type="dcterms:W3CDTF">2014-11-07T09:56:00Z</dcterms:modified>
</cp:coreProperties>
</file>