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E5" w:rsidRPr="00703DE5" w:rsidRDefault="00B949CE" w:rsidP="00703D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3DE5" w:rsidRPr="00703DE5">
        <w:rPr>
          <w:rFonts w:ascii="Times New Roman" w:hAnsi="Times New Roman" w:cs="Times New Roman"/>
          <w:b/>
          <w:sz w:val="28"/>
          <w:szCs w:val="28"/>
        </w:rPr>
        <w:t xml:space="preserve">Стратегия развилок» </w:t>
      </w:r>
      <w:r w:rsidR="00D3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DE5" w:rsidRPr="00703DE5">
        <w:rPr>
          <w:rFonts w:ascii="Times New Roman" w:hAnsi="Times New Roman" w:cs="Times New Roman"/>
          <w:b/>
          <w:sz w:val="28"/>
          <w:szCs w:val="28"/>
        </w:rPr>
        <w:t>-</w:t>
      </w:r>
      <w:r w:rsidR="00D3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DE5" w:rsidRPr="00703DE5">
        <w:rPr>
          <w:rFonts w:ascii="Times New Roman" w:hAnsi="Times New Roman" w:cs="Times New Roman"/>
          <w:b/>
          <w:sz w:val="28"/>
          <w:szCs w:val="28"/>
        </w:rPr>
        <w:t xml:space="preserve"> инструмент для вариативного выбора ученика в проектной деятельности.</w:t>
      </w:r>
    </w:p>
    <w:p w:rsidR="00967CAA" w:rsidRDefault="00967CAA" w:rsidP="000C0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B05" w:rsidRDefault="000C0B05" w:rsidP="000C0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формирования ИОМ необходимо развивать познавательную активность, рефлексивные умения, степень самостоятельности учащихся. Данная задача эффективно реализуется в процессе </w:t>
      </w:r>
      <w:r w:rsidRPr="00F948AE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48AE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48AE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48AE">
        <w:rPr>
          <w:rFonts w:ascii="Times New Roman" w:hAnsi="Times New Roman" w:cs="Times New Roman"/>
          <w:sz w:val="28"/>
          <w:szCs w:val="28"/>
        </w:rPr>
        <w:t xml:space="preserve"> учащимся вариативный выбор тех или иных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B05" w:rsidRDefault="000C0B05" w:rsidP="000C0B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D7">
        <w:rPr>
          <w:rFonts w:ascii="Times New Roman" w:hAnsi="Times New Roman" w:cs="Times New Roman"/>
          <w:sz w:val="28"/>
          <w:szCs w:val="28"/>
        </w:rPr>
        <w:t>Одним из эффективных средств индивидуализации в обучении является проектная деятельность. Проектная деятельность – одн</w:t>
      </w:r>
      <w:r w:rsidR="00B949CE">
        <w:rPr>
          <w:rFonts w:ascii="Times New Roman" w:hAnsi="Times New Roman" w:cs="Times New Roman"/>
          <w:sz w:val="28"/>
          <w:szCs w:val="28"/>
        </w:rPr>
        <w:t>а</w:t>
      </w:r>
      <w:r w:rsidRPr="00E40DD7">
        <w:rPr>
          <w:rFonts w:ascii="Times New Roman" w:hAnsi="Times New Roman" w:cs="Times New Roman"/>
          <w:sz w:val="28"/>
          <w:szCs w:val="28"/>
        </w:rPr>
        <w:t xml:space="preserve"> из ведущих </w:t>
      </w:r>
      <w:r w:rsidR="00B949CE">
        <w:rPr>
          <w:rFonts w:ascii="Times New Roman" w:hAnsi="Times New Roman" w:cs="Times New Roman"/>
          <w:sz w:val="28"/>
          <w:szCs w:val="28"/>
        </w:rPr>
        <w:t>форм</w:t>
      </w:r>
      <w:r w:rsidRPr="00E40DD7">
        <w:rPr>
          <w:rFonts w:ascii="Times New Roman" w:hAnsi="Times New Roman" w:cs="Times New Roman"/>
          <w:sz w:val="28"/>
          <w:szCs w:val="28"/>
        </w:rPr>
        <w:t xml:space="preserve"> развития метапредметных умений с учетом принципа преемственности. По мере взросления учеников увеличивается степень их самостоятельности при прохождении этапов проекта, меняются роли в групповой работе, идет переход от игровых, творческих, информационных проектов к проектам с элементами исследования.</w:t>
      </w:r>
    </w:p>
    <w:p w:rsidR="000C0B05" w:rsidRPr="00E40DD7" w:rsidRDefault="000C0B05" w:rsidP="000C0B05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D7">
        <w:rPr>
          <w:rFonts w:ascii="Times New Roman" w:hAnsi="Times New Roman" w:cs="Times New Roman"/>
          <w:sz w:val="28"/>
          <w:szCs w:val="28"/>
        </w:rPr>
        <w:t xml:space="preserve">Работа над проектом демонстрирует уровень </w:t>
      </w:r>
      <w:r w:rsidR="00B949CE">
        <w:rPr>
          <w:rFonts w:ascii="Times New Roman" w:hAnsi="Times New Roman" w:cs="Times New Roman"/>
          <w:sz w:val="28"/>
          <w:szCs w:val="28"/>
        </w:rPr>
        <w:t xml:space="preserve">учащегося в овладении </w:t>
      </w:r>
      <w:r w:rsidRPr="00E40DD7">
        <w:rPr>
          <w:rFonts w:ascii="Times New Roman" w:hAnsi="Times New Roman" w:cs="Times New Roman"/>
          <w:sz w:val="28"/>
          <w:szCs w:val="28"/>
        </w:rPr>
        <w:t xml:space="preserve">метапредметными умениями и занимает особое место в образовательной деятельности Гимназии. Планируемые образовательные результаты, выделенные в государственном образовательном стандарте, как ведущие, ориентированы на сформированность проектных и исследовательских умений учащихся. Это вытекает из особенностей гимназического образования, одной из задач которого является подготовка к университетскому образованию. </w:t>
      </w:r>
    </w:p>
    <w:p w:rsidR="000C0B05" w:rsidRDefault="000C0B05" w:rsidP="000C0B05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на определении </w:t>
      </w:r>
      <w:r w:rsidRPr="00C66EFC">
        <w:rPr>
          <w:rFonts w:ascii="Times New Roman" w:hAnsi="Times New Roman" w:cs="Times New Roman"/>
          <w:sz w:val="28"/>
          <w:szCs w:val="28"/>
        </w:rPr>
        <w:t xml:space="preserve"> термина «проект». М. А. Ступницкая дает такое определение: </w:t>
      </w:r>
      <w:r w:rsidR="00B949CE">
        <w:rPr>
          <w:rFonts w:ascii="Times New Roman" w:hAnsi="Times New Roman" w:cs="Times New Roman"/>
          <w:sz w:val="28"/>
          <w:szCs w:val="28"/>
        </w:rPr>
        <w:t>«</w:t>
      </w:r>
      <w:r w:rsidRPr="00C66EFC">
        <w:rPr>
          <w:rFonts w:ascii="Times New Roman" w:hAnsi="Times New Roman" w:cs="Times New Roman"/>
          <w:sz w:val="28"/>
          <w:szCs w:val="28"/>
        </w:rPr>
        <w:t>Проект – работа, направленная на решение конкретной проблемы, на достижение оптимальным способом заранее запланированного результата. Воплощением результата является проектный продукт, который создается автором в ходе его работы и также становится средством решения проблемы проекта</w:t>
      </w:r>
      <w:r w:rsidR="00B949CE">
        <w:rPr>
          <w:rFonts w:ascii="Times New Roman" w:hAnsi="Times New Roman" w:cs="Times New Roman"/>
          <w:sz w:val="28"/>
          <w:szCs w:val="28"/>
        </w:rPr>
        <w:t>»</w:t>
      </w:r>
      <w:r w:rsidRPr="00C66EFC">
        <w:rPr>
          <w:rFonts w:ascii="Times New Roman" w:hAnsi="Times New Roman" w:cs="Times New Roman"/>
          <w:sz w:val="28"/>
          <w:szCs w:val="28"/>
        </w:rPr>
        <w:t xml:space="preserve"> [10].</w:t>
      </w:r>
      <w:r w:rsidRPr="00C66EF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03DE5">
        <w:rPr>
          <w:rFonts w:ascii="Times New Roman" w:hAnsi="Times New Roman" w:cs="Times New Roman"/>
          <w:sz w:val="28"/>
          <w:szCs w:val="28"/>
        </w:rPr>
        <w:t>Далее используется уточненное</w:t>
      </w:r>
      <w:r w:rsidRPr="00C66EFC">
        <w:rPr>
          <w:rFonts w:ascii="Times New Roman" w:hAnsi="Times New Roman" w:cs="Times New Roman"/>
          <w:sz w:val="28"/>
          <w:szCs w:val="28"/>
        </w:rPr>
        <w:t xml:space="preserve"> определение проекта. Проект</w:t>
      </w:r>
      <w:r w:rsidR="00703DE5">
        <w:rPr>
          <w:rFonts w:ascii="Times New Roman" w:hAnsi="Times New Roman" w:cs="Times New Roman"/>
          <w:sz w:val="28"/>
          <w:szCs w:val="28"/>
        </w:rPr>
        <w:t xml:space="preserve"> </w:t>
      </w:r>
      <w:r w:rsidRPr="00C66EFC">
        <w:rPr>
          <w:rFonts w:ascii="Times New Roman" w:hAnsi="Times New Roman" w:cs="Times New Roman"/>
          <w:sz w:val="28"/>
          <w:szCs w:val="28"/>
        </w:rPr>
        <w:t xml:space="preserve">- это индивидуальная или групповая учебная </w:t>
      </w:r>
      <w:r w:rsidRPr="00C66EFC">
        <w:rPr>
          <w:rFonts w:ascii="Times New Roman" w:hAnsi="Times New Roman" w:cs="Times New Roman"/>
          <w:sz w:val="28"/>
          <w:szCs w:val="28"/>
        </w:rPr>
        <w:lastRenderedPageBreak/>
        <w:t>деятельность учеников, организованная по определенным этапам и направленная на создание конкретного проектного продукта.</w:t>
      </w:r>
    </w:p>
    <w:p w:rsidR="000C0B05" w:rsidRPr="00E40DD7" w:rsidRDefault="000C0B05" w:rsidP="000C0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D7">
        <w:rPr>
          <w:rFonts w:ascii="Times New Roman" w:hAnsi="Times New Roman" w:cs="Times New Roman"/>
          <w:sz w:val="28"/>
          <w:szCs w:val="28"/>
        </w:rPr>
        <w:t>Как дать возможность ученикам самостоятельно управлять своей проектной деятельностью?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03DE5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>выдели</w:t>
      </w:r>
      <w:r w:rsidR="00703DE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условия, которые определяют решение этой задачи</w:t>
      </w:r>
      <w:r w:rsidRPr="00E40DD7">
        <w:rPr>
          <w:rFonts w:ascii="Times New Roman" w:hAnsi="Times New Roman" w:cs="Times New Roman"/>
          <w:sz w:val="28"/>
          <w:szCs w:val="28"/>
        </w:rPr>
        <w:t>:</w:t>
      </w:r>
    </w:p>
    <w:p w:rsidR="000C0B05" w:rsidRPr="00E40DD7" w:rsidRDefault="000C0B05" w:rsidP="000C0B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D7">
        <w:rPr>
          <w:rFonts w:ascii="Times New Roman" w:hAnsi="Times New Roman" w:cs="Times New Roman"/>
          <w:sz w:val="28"/>
          <w:szCs w:val="28"/>
        </w:rPr>
        <w:t>наличие поля возможностей для индивидуального выбора ученика;</w:t>
      </w:r>
    </w:p>
    <w:p w:rsidR="000C0B05" w:rsidRPr="00E40DD7" w:rsidRDefault="000C0B05" w:rsidP="000C0B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D7">
        <w:rPr>
          <w:rFonts w:ascii="Times New Roman" w:hAnsi="Times New Roman" w:cs="Times New Roman"/>
          <w:sz w:val="28"/>
          <w:szCs w:val="28"/>
        </w:rPr>
        <w:t>наличие инструментария для самостоятельной учебной деятельности в ходе выполнения проекта и  владение им учеником и учителем;</w:t>
      </w:r>
    </w:p>
    <w:p w:rsidR="000C0B05" w:rsidRPr="00E40DD7" w:rsidRDefault="000C0B05" w:rsidP="000C0B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D7">
        <w:rPr>
          <w:rFonts w:ascii="Times New Roman" w:hAnsi="Times New Roman" w:cs="Times New Roman"/>
          <w:sz w:val="28"/>
          <w:szCs w:val="28"/>
        </w:rPr>
        <w:t xml:space="preserve">наличие разнообразных форм взаимодействия </w:t>
      </w:r>
      <w:r w:rsidR="00B949CE" w:rsidRPr="00E40DD7">
        <w:rPr>
          <w:rFonts w:ascii="Times New Roman" w:hAnsi="Times New Roman" w:cs="Times New Roman"/>
          <w:sz w:val="28"/>
          <w:szCs w:val="28"/>
        </w:rPr>
        <w:t>учителя</w:t>
      </w:r>
      <w:r w:rsidR="00B949CE" w:rsidRPr="00E40DD7">
        <w:rPr>
          <w:rFonts w:ascii="Times New Roman" w:hAnsi="Times New Roman" w:cs="Times New Roman"/>
          <w:sz w:val="28"/>
          <w:szCs w:val="28"/>
        </w:rPr>
        <w:t xml:space="preserve"> </w:t>
      </w:r>
      <w:r w:rsidR="00B949CE">
        <w:rPr>
          <w:rFonts w:ascii="Times New Roman" w:hAnsi="Times New Roman" w:cs="Times New Roman"/>
          <w:sz w:val="28"/>
          <w:szCs w:val="28"/>
        </w:rPr>
        <w:t xml:space="preserve">и </w:t>
      </w:r>
      <w:r w:rsidRPr="00E40DD7">
        <w:rPr>
          <w:rFonts w:ascii="Times New Roman" w:hAnsi="Times New Roman" w:cs="Times New Roman"/>
          <w:sz w:val="28"/>
          <w:szCs w:val="28"/>
        </w:rPr>
        <w:t>учеников.</w:t>
      </w:r>
    </w:p>
    <w:p w:rsidR="000C0B05" w:rsidRPr="00E40DD7" w:rsidRDefault="000C0B05" w:rsidP="000C0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D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6EFC">
        <w:rPr>
          <w:rFonts w:ascii="Times New Roman" w:hAnsi="Times New Roman" w:cs="Times New Roman"/>
          <w:sz w:val="28"/>
          <w:szCs w:val="28"/>
        </w:rPr>
        <w:t>такой</w:t>
      </w:r>
      <w:r w:rsidRPr="00E40DD7">
        <w:rPr>
          <w:rFonts w:ascii="Times New Roman" w:eastAsia="Times New Roman" w:hAnsi="Times New Roman" w:cs="Times New Roman"/>
          <w:sz w:val="28"/>
          <w:szCs w:val="28"/>
        </w:rPr>
        <w:t xml:space="preserve"> ситуации можно говорить о проектной деятельности как о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составляющей</w:t>
      </w:r>
      <w:r w:rsidRPr="00E40DD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образовательного маршрута ученика.</w:t>
      </w:r>
    </w:p>
    <w:p w:rsidR="000C0B05" w:rsidRDefault="000C0B05" w:rsidP="000C0B05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D7">
        <w:rPr>
          <w:rFonts w:ascii="Times New Roman" w:hAnsi="Times New Roman" w:cs="Times New Roman"/>
          <w:sz w:val="28"/>
          <w:szCs w:val="28"/>
        </w:rPr>
        <w:t>На каждом этапе учебного проекта можно использовать разные инструменты для его реализации. Познакомив уч</w:t>
      </w:r>
      <w:r w:rsidR="00703DE5">
        <w:rPr>
          <w:rFonts w:ascii="Times New Roman" w:hAnsi="Times New Roman" w:cs="Times New Roman"/>
          <w:sz w:val="28"/>
          <w:szCs w:val="28"/>
        </w:rPr>
        <w:t>ащихся</w:t>
      </w:r>
      <w:r w:rsidRPr="00E40DD7">
        <w:rPr>
          <w:rFonts w:ascii="Times New Roman" w:hAnsi="Times New Roman" w:cs="Times New Roman"/>
          <w:sz w:val="28"/>
          <w:szCs w:val="28"/>
        </w:rPr>
        <w:t xml:space="preserve"> с этими инструментами и с их практическим использованием, </w:t>
      </w:r>
      <w:r w:rsidR="00703DE5">
        <w:rPr>
          <w:rFonts w:ascii="Times New Roman" w:hAnsi="Times New Roman" w:cs="Times New Roman"/>
          <w:sz w:val="28"/>
          <w:szCs w:val="28"/>
        </w:rPr>
        <w:t>учитель</w:t>
      </w:r>
      <w:r w:rsidRPr="00E40DD7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703DE5">
        <w:rPr>
          <w:rFonts w:ascii="Times New Roman" w:hAnsi="Times New Roman" w:cs="Times New Roman"/>
          <w:sz w:val="28"/>
          <w:szCs w:val="28"/>
        </w:rPr>
        <w:t>т</w:t>
      </w:r>
      <w:r w:rsidRPr="00E40DD7">
        <w:rPr>
          <w:rFonts w:ascii="Times New Roman" w:hAnsi="Times New Roman" w:cs="Times New Roman"/>
          <w:sz w:val="28"/>
          <w:szCs w:val="28"/>
        </w:rPr>
        <w:t xml:space="preserve"> </w:t>
      </w:r>
      <w:r w:rsidR="00B949CE">
        <w:rPr>
          <w:rFonts w:ascii="Times New Roman" w:hAnsi="Times New Roman" w:cs="Times New Roman"/>
          <w:sz w:val="28"/>
          <w:szCs w:val="28"/>
        </w:rPr>
        <w:t>учащимся</w:t>
      </w:r>
      <w:r w:rsidRPr="00E40DD7">
        <w:rPr>
          <w:rFonts w:ascii="Times New Roman" w:hAnsi="Times New Roman" w:cs="Times New Roman"/>
          <w:sz w:val="28"/>
          <w:szCs w:val="28"/>
        </w:rPr>
        <w:t xml:space="preserve"> возможность сделать собственный выбор </w:t>
      </w:r>
      <w:r w:rsidR="00B949CE">
        <w:rPr>
          <w:rFonts w:ascii="Times New Roman" w:hAnsi="Times New Roman" w:cs="Times New Roman"/>
          <w:sz w:val="28"/>
          <w:szCs w:val="28"/>
        </w:rPr>
        <w:t xml:space="preserve">пути </w:t>
      </w:r>
      <w:r w:rsidRPr="00E40DD7">
        <w:rPr>
          <w:rFonts w:ascii="Times New Roman" w:hAnsi="Times New Roman" w:cs="Times New Roman"/>
          <w:sz w:val="28"/>
          <w:szCs w:val="28"/>
        </w:rPr>
        <w:t>исполнения учебного проекта. В алгоритме выполнения этапов проекта (это линейная схема)</w:t>
      </w:r>
      <w:r w:rsidR="00703DE5">
        <w:rPr>
          <w:rFonts w:ascii="Times New Roman" w:hAnsi="Times New Roman" w:cs="Times New Roman"/>
          <w:sz w:val="28"/>
          <w:szCs w:val="28"/>
        </w:rPr>
        <w:t xml:space="preserve"> </w:t>
      </w:r>
      <w:r w:rsidRPr="00E40DD7">
        <w:rPr>
          <w:rFonts w:ascii="Times New Roman" w:hAnsi="Times New Roman" w:cs="Times New Roman"/>
          <w:sz w:val="28"/>
          <w:szCs w:val="28"/>
        </w:rPr>
        <w:t>определя</w:t>
      </w:r>
      <w:r w:rsidR="00703DE5">
        <w:rPr>
          <w:rFonts w:ascii="Times New Roman" w:hAnsi="Times New Roman" w:cs="Times New Roman"/>
          <w:sz w:val="28"/>
          <w:szCs w:val="28"/>
        </w:rPr>
        <w:t>ются</w:t>
      </w:r>
      <w:r w:rsidRPr="00E40DD7">
        <w:rPr>
          <w:rFonts w:ascii="Times New Roman" w:hAnsi="Times New Roman" w:cs="Times New Roman"/>
          <w:sz w:val="28"/>
          <w:szCs w:val="28"/>
        </w:rPr>
        <w:t xml:space="preserve"> точки, где можно предложить «вопросы-развилки». Отвечая на эти вопросы, уч</w:t>
      </w:r>
      <w:r w:rsidR="00703DE5">
        <w:rPr>
          <w:rFonts w:ascii="Times New Roman" w:hAnsi="Times New Roman" w:cs="Times New Roman"/>
          <w:sz w:val="28"/>
          <w:szCs w:val="28"/>
        </w:rPr>
        <w:t>ащийся</w:t>
      </w:r>
      <w:r w:rsidRPr="00E40DD7">
        <w:rPr>
          <w:rFonts w:ascii="Times New Roman" w:hAnsi="Times New Roman" w:cs="Times New Roman"/>
          <w:sz w:val="28"/>
          <w:szCs w:val="28"/>
        </w:rPr>
        <w:t xml:space="preserve"> может выбрать свой путь </w:t>
      </w:r>
      <w:r w:rsidR="00703DE5">
        <w:rPr>
          <w:rFonts w:ascii="Times New Roman" w:hAnsi="Times New Roman" w:cs="Times New Roman"/>
          <w:sz w:val="28"/>
          <w:szCs w:val="28"/>
        </w:rPr>
        <w:t>реализации</w:t>
      </w:r>
      <w:r w:rsidRPr="00E40DD7">
        <w:rPr>
          <w:rFonts w:ascii="Times New Roman" w:hAnsi="Times New Roman" w:cs="Times New Roman"/>
          <w:sz w:val="28"/>
          <w:szCs w:val="28"/>
        </w:rPr>
        <w:t xml:space="preserve"> этого этапа проекта. Точки выбора </w:t>
      </w:r>
      <w:r w:rsidR="00703DE5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E40DD7">
        <w:rPr>
          <w:rFonts w:ascii="Times New Roman" w:hAnsi="Times New Roman" w:cs="Times New Roman"/>
          <w:sz w:val="28"/>
          <w:szCs w:val="28"/>
        </w:rPr>
        <w:t>назва</w:t>
      </w:r>
      <w:r w:rsidR="00703DE5">
        <w:rPr>
          <w:rFonts w:ascii="Times New Roman" w:hAnsi="Times New Roman" w:cs="Times New Roman"/>
          <w:sz w:val="28"/>
          <w:szCs w:val="28"/>
        </w:rPr>
        <w:t>ние</w:t>
      </w:r>
      <w:r w:rsidRPr="00E40DD7">
        <w:rPr>
          <w:rFonts w:ascii="Times New Roman" w:hAnsi="Times New Roman" w:cs="Times New Roman"/>
          <w:sz w:val="28"/>
          <w:szCs w:val="28"/>
        </w:rPr>
        <w:t xml:space="preserve"> «развилки», а сам подход к формированию маршрута реализации проекта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0DD7">
        <w:rPr>
          <w:rFonts w:ascii="Times New Roman" w:hAnsi="Times New Roman" w:cs="Times New Roman"/>
          <w:sz w:val="28"/>
          <w:szCs w:val="28"/>
        </w:rPr>
        <w:t>стратегией развилок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B05" w:rsidRPr="00E40DD7" w:rsidRDefault="000C0B05" w:rsidP="000C0B05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D7">
        <w:rPr>
          <w:rFonts w:ascii="Times New Roman" w:hAnsi="Times New Roman" w:cs="Times New Roman"/>
          <w:sz w:val="28"/>
          <w:szCs w:val="28"/>
        </w:rPr>
        <w:t>Для того чтобы уч</w:t>
      </w:r>
      <w:r w:rsidR="00356A2A">
        <w:rPr>
          <w:rFonts w:ascii="Times New Roman" w:hAnsi="Times New Roman" w:cs="Times New Roman"/>
          <w:sz w:val="28"/>
          <w:szCs w:val="28"/>
        </w:rPr>
        <w:t>ащийся</w:t>
      </w:r>
      <w:r w:rsidRPr="00E40DD7">
        <w:rPr>
          <w:rFonts w:ascii="Times New Roman" w:hAnsi="Times New Roman" w:cs="Times New Roman"/>
          <w:sz w:val="28"/>
          <w:szCs w:val="28"/>
        </w:rPr>
        <w:t xml:space="preserve"> мог сделать самостоятельный выбор и организовать свою самостоятельную работу, необходимо сформировать его компетенции в области инструментария реализации проекта. Компетентность уч</w:t>
      </w:r>
      <w:r w:rsidR="00356A2A">
        <w:rPr>
          <w:rFonts w:ascii="Times New Roman" w:hAnsi="Times New Roman" w:cs="Times New Roman"/>
          <w:sz w:val="28"/>
          <w:szCs w:val="28"/>
        </w:rPr>
        <w:t>ащегося</w:t>
      </w:r>
      <w:r w:rsidRPr="00E40DD7">
        <w:rPr>
          <w:rFonts w:ascii="Times New Roman" w:hAnsi="Times New Roman" w:cs="Times New Roman"/>
          <w:sz w:val="28"/>
          <w:szCs w:val="28"/>
        </w:rPr>
        <w:t xml:space="preserve"> напрямую зависит от компетенции учителя с учетом процесса взаимообогащения. С какими инструментами для реализации этапов проекта надо познакомить уч</w:t>
      </w:r>
      <w:r w:rsidR="00356A2A">
        <w:rPr>
          <w:rFonts w:ascii="Times New Roman" w:hAnsi="Times New Roman" w:cs="Times New Roman"/>
          <w:sz w:val="28"/>
          <w:szCs w:val="28"/>
        </w:rPr>
        <w:t>ащихся</w:t>
      </w:r>
      <w:r w:rsidRPr="00E40DD7">
        <w:rPr>
          <w:rFonts w:ascii="Times New Roman" w:hAnsi="Times New Roman" w:cs="Times New Roman"/>
          <w:sz w:val="28"/>
          <w:szCs w:val="28"/>
        </w:rPr>
        <w:t xml:space="preserve">, чтобы на каждом этапе работы </w:t>
      </w:r>
      <w:r w:rsidR="00356A2A">
        <w:rPr>
          <w:rFonts w:ascii="Times New Roman" w:hAnsi="Times New Roman" w:cs="Times New Roman"/>
          <w:sz w:val="28"/>
          <w:szCs w:val="28"/>
        </w:rPr>
        <w:t>они</w:t>
      </w:r>
      <w:r w:rsidRPr="004461B0">
        <w:rPr>
          <w:rFonts w:ascii="Times New Roman" w:hAnsi="Times New Roman" w:cs="Times New Roman"/>
          <w:sz w:val="28"/>
          <w:szCs w:val="28"/>
        </w:rPr>
        <w:t xml:space="preserve"> смогли бы сделать вариативный выбор для своих действий</w:t>
      </w:r>
      <w:r w:rsidRPr="00E40DD7">
        <w:rPr>
          <w:rFonts w:ascii="Times New Roman" w:hAnsi="Times New Roman" w:cs="Times New Roman"/>
          <w:sz w:val="28"/>
          <w:szCs w:val="28"/>
        </w:rPr>
        <w:t xml:space="preserve">? Как эффективно обобщить опыт учителей по организации </w:t>
      </w:r>
      <w:r w:rsidRPr="00E40DD7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 для расширения спектра возможных приемов, методов, инструментов реализации этапов учебного проекта, которые будут осваивать в дальнейшем и наши ученики?</w:t>
      </w:r>
    </w:p>
    <w:p w:rsidR="00356A2A" w:rsidRDefault="00356A2A" w:rsidP="00356A2A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2A">
        <w:rPr>
          <w:rFonts w:ascii="Times New Roman" w:hAnsi="Times New Roman" w:cs="Times New Roman"/>
          <w:sz w:val="28"/>
          <w:szCs w:val="28"/>
        </w:rPr>
        <w:t>Для того чтобы учителя могли обобщить свой опыт в организации проектной деятельности был разработан «</w:t>
      </w:r>
      <w:hyperlink r:id="rId7" w:history="1">
        <w:r w:rsidRPr="00356A2A">
          <w:rPr>
            <w:rFonts w:ascii="Times New Roman" w:hAnsi="Times New Roman" w:cs="Times New Roman"/>
            <w:sz w:val="28"/>
            <w:szCs w:val="28"/>
          </w:rPr>
          <w:t>Навигатор для учителя по этапам проекта</w:t>
        </w:r>
      </w:hyperlink>
      <w:r w:rsidRPr="00356A2A">
        <w:rPr>
          <w:rFonts w:ascii="Times New Roman" w:hAnsi="Times New Roman" w:cs="Times New Roman"/>
          <w:sz w:val="28"/>
          <w:szCs w:val="28"/>
        </w:rPr>
        <w:t xml:space="preserve">», который </w:t>
      </w:r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r w:rsidRPr="00356A2A">
        <w:rPr>
          <w:rFonts w:ascii="Times New Roman" w:hAnsi="Times New Roman" w:cs="Times New Roman"/>
          <w:sz w:val="28"/>
          <w:szCs w:val="28"/>
        </w:rPr>
        <w:t xml:space="preserve"> конструктор маршрутной карты учебного проекта».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B05" w:rsidRPr="00E40DD7">
        <w:rPr>
          <w:rFonts w:ascii="Times New Roman" w:hAnsi="Times New Roman" w:cs="Times New Roman"/>
          <w:sz w:val="28"/>
          <w:szCs w:val="28"/>
        </w:rPr>
        <w:t xml:space="preserve">В работе по обобщению опыта участвовали учителя разных предметов на примере разных типов учебных проектов. </w:t>
      </w:r>
    </w:p>
    <w:p w:rsidR="000C0B05" w:rsidRPr="00E40DD7" w:rsidRDefault="000C0B05" w:rsidP="00356A2A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D7">
        <w:rPr>
          <w:rFonts w:ascii="Times New Roman" w:hAnsi="Times New Roman" w:cs="Times New Roman"/>
          <w:sz w:val="28"/>
          <w:szCs w:val="28"/>
        </w:rPr>
        <w:t xml:space="preserve">Рассмотрим методы и инструменты реализации </w:t>
      </w:r>
      <w:r w:rsidRPr="00356A2A">
        <w:rPr>
          <w:rFonts w:ascii="Times New Roman" w:hAnsi="Times New Roman" w:cs="Times New Roman"/>
          <w:sz w:val="28"/>
          <w:szCs w:val="28"/>
        </w:rPr>
        <w:t>этапа постановка проблемы и цели проекта</w:t>
      </w:r>
      <w:r w:rsidRPr="00E40DD7">
        <w:rPr>
          <w:rFonts w:ascii="Times New Roman" w:hAnsi="Times New Roman" w:cs="Times New Roman"/>
          <w:sz w:val="28"/>
          <w:szCs w:val="28"/>
        </w:rPr>
        <w:t xml:space="preserve">. Этот этап имеет </w:t>
      </w:r>
      <w:r>
        <w:rPr>
          <w:rFonts w:ascii="Times New Roman" w:hAnsi="Times New Roman" w:cs="Times New Roman"/>
          <w:sz w:val="28"/>
          <w:szCs w:val="28"/>
        </w:rPr>
        <w:t>определяющее</w:t>
      </w:r>
      <w:r w:rsidRPr="00E40DD7">
        <w:rPr>
          <w:rFonts w:ascii="Times New Roman" w:hAnsi="Times New Roman" w:cs="Times New Roman"/>
          <w:sz w:val="28"/>
          <w:szCs w:val="28"/>
        </w:rPr>
        <w:t xml:space="preserve"> значение для всего проекта. Необходимо создать проблемную ситуацию так, чтобы ученик заинтересовался, увидел практическую значимость проекта, над которым ему придется работать. На данном этапе можно выделить два шага: знакомство с сюжетной задачей в разных форматах и на основе ее выход на проблему с использованием разных стратегий. Разнообразие приемов знакомства с сюжетной задачей велико. </w:t>
      </w:r>
      <w:r w:rsidR="00B949CE">
        <w:rPr>
          <w:rFonts w:ascii="Times New Roman" w:hAnsi="Times New Roman" w:cs="Times New Roman"/>
          <w:sz w:val="28"/>
          <w:szCs w:val="28"/>
        </w:rPr>
        <w:t>У</w:t>
      </w:r>
      <w:r w:rsidRPr="00E40DD7">
        <w:rPr>
          <w:rFonts w:ascii="Times New Roman" w:hAnsi="Times New Roman" w:cs="Times New Roman"/>
          <w:sz w:val="28"/>
          <w:szCs w:val="28"/>
        </w:rPr>
        <w:t>чителя</w:t>
      </w:r>
      <w:r w:rsidR="00B949CE">
        <w:rPr>
          <w:rFonts w:ascii="Times New Roman" w:hAnsi="Times New Roman" w:cs="Times New Roman"/>
          <w:sz w:val="28"/>
          <w:szCs w:val="28"/>
        </w:rPr>
        <w:t xml:space="preserve"> Второй Гимназии</w:t>
      </w:r>
      <w:r w:rsidRPr="00E40DD7">
        <w:rPr>
          <w:rFonts w:ascii="Times New Roman" w:hAnsi="Times New Roman" w:cs="Times New Roman"/>
          <w:sz w:val="28"/>
          <w:szCs w:val="28"/>
        </w:rPr>
        <w:t xml:space="preserve"> чаще всего используют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E40DD7">
        <w:rPr>
          <w:rFonts w:ascii="Times New Roman" w:hAnsi="Times New Roman" w:cs="Times New Roman"/>
          <w:sz w:val="28"/>
          <w:szCs w:val="28"/>
        </w:rPr>
        <w:t>формы работы</w:t>
      </w:r>
      <w:r w:rsidR="00B94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E40DD7">
        <w:rPr>
          <w:rFonts w:ascii="Times New Roman" w:hAnsi="Times New Roman" w:cs="Times New Roman"/>
          <w:sz w:val="28"/>
          <w:szCs w:val="28"/>
        </w:rPr>
        <w:t xml:space="preserve"> игры, квесты, экскурсии, знакомство с текстом и т.д. На основе сюжетной задачи необходимо сформулировать проблемный вопрос.</w:t>
      </w:r>
    </w:p>
    <w:p w:rsidR="00356A2A" w:rsidRDefault="000C0B05" w:rsidP="00356A2A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D7">
        <w:rPr>
          <w:rFonts w:ascii="Times New Roman" w:hAnsi="Times New Roman" w:cs="Times New Roman"/>
          <w:sz w:val="28"/>
          <w:szCs w:val="28"/>
        </w:rPr>
        <w:t xml:space="preserve">На формулировку проблемы учитель </w:t>
      </w:r>
      <w:r w:rsidR="00356A2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40DD7">
        <w:rPr>
          <w:rFonts w:ascii="Times New Roman" w:hAnsi="Times New Roman" w:cs="Times New Roman"/>
          <w:sz w:val="28"/>
          <w:szCs w:val="28"/>
        </w:rPr>
        <w:t>выв</w:t>
      </w:r>
      <w:r w:rsidR="00356A2A">
        <w:rPr>
          <w:rFonts w:ascii="Times New Roman" w:hAnsi="Times New Roman" w:cs="Times New Roman"/>
          <w:sz w:val="28"/>
          <w:szCs w:val="28"/>
        </w:rPr>
        <w:t>ести учащихся</w:t>
      </w:r>
      <w:r w:rsidRPr="00E40DD7">
        <w:rPr>
          <w:rFonts w:ascii="Times New Roman" w:hAnsi="Times New Roman" w:cs="Times New Roman"/>
          <w:sz w:val="28"/>
          <w:szCs w:val="28"/>
        </w:rPr>
        <w:t xml:space="preserve"> через систему наводящих вопросов</w:t>
      </w:r>
      <w:r w:rsidR="00356A2A">
        <w:rPr>
          <w:rFonts w:ascii="Times New Roman" w:hAnsi="Times New Roman" w:cs="Times New Roman"/>
          <w:sz w:val="28"/>
          <w:szCs w:val="28"/>
        </w:rPr>
        <w:t xml:space="preserve"> или через </w:t>
      </w:r>
      <w:r w:rsidRPr="00E40DD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56A2A">
        <w:rPr>
          <w:rFonts w:ascii="Times New Roman" w:hAnsi="Times New Roman" w:cs="Times New Roman"/>
          <w:sz w:val="28"/>
          <w:szCs w:val="28"/>
        </w:rPr>
        <w:t xml:space="preserve">текстов </w:t>
      </w:r>
      <w:r w:rsidRPr="00E40DD7">
        <w:rPr>
          <w:rFonts w:ascii="Times New Roman" w:hAnsi="Times New Roman" w:cs="Times New Roman"/>
          <w:sz w:val="28"/>
          <w:szCs w:val="28"/>
        </w:rPr>
        <w:t>разн</w:t>
      </w:r>
      <w:r w:rsidR="00356A2A">
        <w:rPr>
          <w:rFonts w:ascii="Times New Roman" w:hAnsi="Times New Roman" w:cs="Times New Roman"/>
          <w:sz w:val="28"/>
          <w:szCs w:val="28"/>
        </w:rPr>
        <w:t>о</w:t>
      </w:r>
      <w:r w:rsidR="00C92D2D">
        <w:rPr>
          <w:rFonts w:ascii="Times New Roman" w:hAnsi="Times New Roman" w:cs="Times New Roman"/>
          <w:sz w:val="28"/>
          <w:szCs w:val="28"/>
        </w:rPr>
        <w:t>й природы</w:t>
      </w:r>
      <w:r w:rsidRPr="00E40DD7">
        <w:rPr>
          <w:rFonts w:ascii="Times New Roman" w:hAnsi="Times New Roman" w:cs="Times New Roman"/>
          <w:sz w:val="28"/>
          <w:szCs w:val="28"/>
        </w:rPr>
        <w:t>. В старш</w:t>
      </w:r>
      <w:r w:rsidR="00C92D2D">
        <w:rPr>
          <w:rFonts w:ascii="Times New Roman" w:hAnsi="Times New Roman" w:cs="Times New Roman"/>
          <w:sz w:val="28"/>
          <w:szCs w:val="28"/>
        </w:rPr>
        <w:t>их классах</w:t>
      </w:r>
      <w:r w:rsidRPr="00E40DD7">
        <w:rPr>
          <w:rFonts w:ascii="Times New Roman" w:hAnsi="Times New Roman" w:cs="Times New Roman"/>
          <w:sz w:val="28"/>
          <w:szCs w:val="28"/>
        </w:rPr>
        <w:t xml:space="preserve"> </w:t>
      </w:r>
      <w:r w:rsidR="00C92D2D">
        <w:rPr>
          <w:rFonts w:ascii="Times New Roman" w:hAnsi="Times New Roman" w:cs="Times New Roman"/>
          <w:sz w:val="28"/>
          <w:szCs w:val="28"/>
        </w:rPr>
        <w:t>предлагаются</w:t>
      </w:r>
      <w:r w:rsidRPr="00E40DD7">
        <w:rPr>
          <w:rFonts w:ascii="Times New Roman" w:hAnsi="Times New Roman" w:cs="Times New Roman"/>
          <w:sz w:val="28"/>
          <w:szCs w:val="28"/>
        </w:rPr>
        <w:t xml:space="preserve"> инструменты из технологии критического мышления: мозговой ш</w:t>
      </w:r>
      <w:r w:rsidR="00356A2A">
        <w:rPr>
          <w:rFonts w:ascii="Times New Roman" w:hAnsi="Times New Roman" w:cs="Times New Roman"/>
          <w:sz w:val="28"/>
          <w:szCs w:val="28"/>
        </w:rPr>
        <w:t xml:space="preserve">турм, дерево проблем, кластеры, </w:t>
      </w:r>
      <w:r w:rsidRPr="00E40DD7">
        <w:rPr>
          <w:rFonts w:ascii="Times New Roman" w:hAnsi="Times New Roman" w:cs="Times New Roman"/>
          <w:sz w:val="28"/>
          <w:szCs w:val="28"/>
        </w:rPr>
        <w:t>тонкие и толстые вопросы, инсерт, идеал, мозаика проблем, фишбон и т.д</w:t>
      </w:r>
      <w:r w:rsidR="00356A2A">
        <w:rPr>
          <w:rFonts w:ascii="Times New Roman" w:hAnsi="Times New Roman" w:cs="Times New Roman"/>
          <w:sz w:val="28"/>
          <w:szCs w:val="28"/>
        </w:rPr>
        <w:t>.</w:t>
      </w:r>
    </w:p>
    <w:p w:rsidR="000C0B05" w:rsidRPr="00E40DD7" w:rsidRDefault="000C0B05" w:rsidP="00356A2A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2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75282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356A2A">
        <w:rPr>
          <w:rFonts w:ascii="Times New Roman" w:hAnsi="Times New Roman" w:cs="Times New Roman"/>
          <w:sz w:val="28"/>
          <w:szCs w:val="28"/>
        </w:rPr>
        <w:t>проектного продукта</w:t>
      </w:r>
      <w:r w:rsidRPr="00E40DD7">
        <w:rPr>
          <w:rFonts w:ascii="Times New Roman" w:hAnsi="Times New Roman" w:cs="Times New Roman"/>
          <w:sz w:val="28"/>
          <w:szCs w:val="28"/>
        </w:rPr>
        <w:t xml:space="preserve"> происходит на основе сформулированной цели проекта. </w:t>
      </w:r>
      <w:r w:rsidR="00B75282">
        <w:rPr>
          <w:rFonts w:ascii="Times New Roman" w:hAnsi="Times New Roman" w:cs="Times New Roman"/>
          <w:sz w:val="28"/>
          <w:szCs w:val="28"/>
        </w:rPr>
        <w:t>П</w:t>
      </w:r>
      <w:r w:rsidRPr="00E40DD7">
        <w:rPr>
          <w:rFonts w:ascii="Times New Roman" w:hAnsi="Times New Roman" w:cs="Times New Roman"/>
          <w:sz w:val="28"/>
          <w:szCs w:val="28"/>
        </w:rPr>
        <w:t>оле выбора возможных проектных продуктов</w:t>
      </w:r>
      <w:r w:rsidR="00B75282">
        <w:rPr>
          <w:rFonts w:ascii="Times New Roman" w:hAnsi="Times New Roman" w:cs="Times New Roman"/>
          <w:sz w:val="28"/>
          <w:szCs w:val="28"/>
        </w:rPr>
        <w:t xml:space="preserve"> широко:</w:t>
      </w:r>
      <w:r w:rsidRPr="00E40DD7">
        <w:rPr>
          <w:rFonts w:ascii="Times New Roman" w:hAnsi="Times New Roman" w:cs="Times New Roman"/>
          <w:sz w:val="28"/>
          <w:szCs w:val="28"/>
        </w:rPr>
        <w:t xml:space="preserve"> иллюстрации (</w:t>
      </w:r>
      <w:r>
        <w:rPr>
          <w:rFonts w:ascii="Times New Roman" w:hAnsi="Times New Roman" w:cs="Times New Roman"/>
          <w:sz w:val="28"/>
          <w:szCs w:val="28"/>
        </w:rPr>
        <w:t xml:space="preserve">на выбор: </w:t>
      </w:r>
      <w:r w:rsidRPr="00E40DD7">
        <w:rPr>
          <w:rFonts w:ascii="Times New Roman" w:hAnsi="Times New Roman" w:cs="Times New Roman"/>
          <w:sz w:val="28"/>
          <w:szCs w:val="28"/>
        </w:rPr>
        <w:t>символ, коллаж, обложка книги, портрет, пейзаж и т. д.); инсценирование</w:t>
      </w:r>
      <w:r>
        <w:rPr>
          <w:rFonts w:ascii="Times New Roman" w:hAnsi="Times New Roman" w:cs="Times New Roman"/>
          <w:sz w:val="28"/>
          <w:szCs w:val="28"/>
        </w:rPr>
        <w:t xml:space="preserve"> (на выбор: знакомство с театральными трактовками и киноверсиями, подбор реквизита,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конструирование, распределение ролей и т.д.)</w:t>
      </w:r>
      <w:r w:rsidRPr="00E40DD7">
        <w:rPr>
          <w:rFonts w:ascii="Times New Roman" w:hAnsi="Times New Roman" w:cs="Times New Roman"/>
          <w:sz w:val="28"/>
          <w:szCs w:val="28"/>
        </w:rPr>
        <w:t>; музыкальное сопровождение; историк</w:t>
      </w:r>
      <w:r w:rsidR="00B75282">
        <w:rPr>
          <w:rFonts w:ascii="Times New Roman" w:hAnsi="Times New Roman" w:cs="Times New Roman"/>
          <w:sz w:val="28"/>
          <w:szCs w:val="28"/>
        </w:rPr>
        <w:t>о-литературное комментирование, презентация, доклад, эссе и т.д.</w:t>
      </w:r>
    </w:p>
    <w:p w:rsidR="000C0B05" w:rsidRPr="00E40DD7" w:rsidRDefault="00B75282" w:rsidP="000C0B05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0B05" w:rsidRPr="00E40DD7">
        <w:rPr>
          <w:rFonts w:ascii="Times New Roman" w:hAnsi="Times New Roman" w:cs="Times New Roman"/>
          <w:sz w:val="28"/>
          <w:szCs w:val="28"/>
        </w:rPr>
        <w:t>ажн</w:t>
      </w:r>
      <w:r>
        <w:rPr>
          <w:rFonts w:ascii="Times New Roman" w:hAnsi="Times New Roman" w:cs="Times New Roman"/>
          <w:sz w:val="28"/>
          <w:szCs w:val="28"/>
        </w:rPr>
        <w:t>ую роль в работе над проектом играет</w:t>
      </w:r>
      <w:r w:rsidR="000C0B05" w:rsidRPr="00E40DD7">
        <w:rPr>
          <w:rFonts w:ascii="Times New Roman" w:hAnsi="Times New Roman" w:cs="Times New Roman"/>
          <w:sz w:val="28"/>
          <w:szCs w:val="28"/>
        </w:rPr>
        <w:t xml:space="preserve"> </w:t>
      </w:r>
      <w:r w:rsidR="000C0B05" w:rsidRPr="00252DA0">
        <w:rPr>
          <w:rFonts w:ascii="Times New Roman" w:hAnsi="Times New Roman" w:cs="Times New Roman"/>
          <w:i/>
          <w:sz w:val="28"/>
          <w:szCs w:val="28"/>
        </w:rPr>
        <w:t>этап визуализации</w:t>
      </w:r>
      <w:r w:rsidR="000C0B05" w:rsidRPr="00E40DD7">
        <w:rPr>
          <w:rFonts w:ascii="Times New Roman" w:hAnsi="Times New Roman" w:cs="Times New Roman"/>
          <w:sz w:val="28"/>
          <w:szCs w:val="28"/>
        </w:rPr>
        <w:t xml:space="preserve"> и выбора средств для представления промежуточных и итоговых результатов. Помимо современных средств: сайт, блог, документ общего доступа, это может быть дневник проекта в разных форматах и стенд в классе. Самое главное, чтобы процесс работы над проектом был бы доступен другим ученикам и учителю. На этой основе логично выстраивается рефлексия участников проекта.</w:t>
      </w:r>
    </w:p>
    <w:p w:rsidR="000C0B05" w:rsidRDefault="000C0B05" w:rsidP="000C0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52DA0">
        <w:rPr>
          <w:rFonts w:ascii="Times New Roman" w:hAnsi="Times New Roman" w:cs="Times New Roman"/>
          <w:i/>
          <w:sz w:val="28"/>
          <w:szCs w:val="28"/>
        </w:rPr>
        <w:t>этапе поиска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важно учесть весь спектр возможных источников (библиотека, интернет, пространство города, мнение экспертов и т.д.). В зависимости от выбранного источника предлагается определенный алгоритм действий. Обобщая инструменты </w:t>
      </w:r>
      <w:r w:rsidRPr="00252DA0">
        <w:rPr>
          <w:rFonts w:ascii="Times New Roman" w:hAnsi="Times New Roman" w:cs="Times New Roman"/>
          <w:i/>
          <w:sz w:val="28"/>
          <w:szCs w:val="28"/>
        </w:rPr>
        <w:t>этапа систематизации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отметим, что можно опираться на разные методы анализа информации: классификация, сравнение, ответы на вопросы, иллюстрации-подтверждения основной идеи и другие. Для каждого метода можно выделить свои предпочтительные инструменты систематизации. </w:t>
      </w:r>
    </w:p>
    <w:p w:rsidR="00257A96" w:rsidRDefault="000C0B05" w:rsidP="000C0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логике рассматривается инструментарий для всех этапов </w:t>
      </w:r>
      <w:r w:rsidRPr="004621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21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7188">
        <w:rPr>
          <w:rFonts w:ascii="Times New Roman" w:hAnsi="Times New Roman" w:cs="Times New Roman"/>
          <w:sz w:val="28"/>
          <w:szCs w:val="28"/>
        </w:rPr>
        <w:t xml:space="preserve">Разработанные методические рекомендации «Стратегия «развилок» помогают учителю организовать проектную деятельность, предполагающую возможность вариативного выбора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0B7188">
        <w:rPr>
          <w:rFonts w:ascii="Times New Roman" w:hAnsi="Times New Roman" w:cs="Times New Roman"/>
          <w:sz w:val="28"/>
          <w:szCs w:val="28"/>
        </w:rPr>
        <w:t xml:space="preserve">средств и инструментов при 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B7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97" w:rsidRDefault="000C0097" w:rsidP="000C0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10-11 классу учащиеся </w:t>
      </w:r>
      <w:r w:rsidR="00257A96">
        <w:rPr>
          <w:rFonts w:ascii="Times New Roman" w:hAnsi="Times New Roman" w:cs="Times New Roman"/>
          <w:sz w:val="28"/>
          <w:szCs w:val="28"/>
        </w:rPr>
        <w:t xml:space="preserve">в достаточном объеме </w:t>
      </w:r>
      <w:r w:rsidR="00AF1F3F">
        <w:rPr>
          <w:rFonts w:ascii="Times New Roman" w:hAnsi="Times New Roman" w:cs="Times New Roman"/>
          <w:sz w:val="28"/>
          <w:szCs w:val="28"/>
        </w:rPr>
        <w:t>успевают с</w:t>
      </w:r>
      <w:r w:rsidR="00257A96">
        <w:rPr>
          <w:rFonts w:ascii="Times New Roman" w:hAnsi="Times New Roman" w:cs="Times New Roman"/>
          <w:sz w:val="28"/>
          <w:szCs w:val="28"/>
        </w:rPr>
        <w:t>формир</w:t>
      </w:r>
      <w:r w:rsidR="00AF1F3F">
        <w:rPr>
          <w:rFonts w:ascii="Times New Roman" w:hAnsi="Times New Roman" w:cs="Times New Roman"/>
          <w:sz w:val="28"/>
          <w:szCs w:val="28"/>
        </w:rPr>
        <w:t>овать</w:t>
      </w:r>
      <w:r w:rsidR="00257A96">
        <w:rPr>
          <w:rFonts w:ascii="Times New Roman" w:hAnsi="Times New Roman" w:cs="Times New Roman"/>
          <w:sz w:val="28"/>
          <w:szCs w:val="28"/>
        </w:rPr>
        <w:t xml:space="preserve"> банк инструментов для реализации проектной деятельности, который они  начина</w:t>
      </w:r>
      <w:r w:rsidR="00AF1F3F">
        <w:rPr>
          <w:rFonts w:ascii="Times New Roman" w:hAnsi="Times New Roman" w:cs="Times New Roman"/>
          <w:sz w:val="28"/>
          <w:szCs w:val="28"/>
        </w:rPr>
        <w:t>ют</w:t>
      </w:r>
      <w:r w:rsidR="00257A96">
        <w:rPr>
          <w:rFonts w:ascii="Times New Roman" w:hAnsi="Times New Roman" w:cs="Times New Roman"/>
          <w:sz w:val="28"/>
          <w:szCs w:val="28"/>
        </w:rPr>
        <w:t xml:space="preserve"> использовать для формирования своего индивидуального маршрута, в основе которого лежит поле возможностей, формирующееся </w:t>
      </w:r>
      <w:r w:rsidR="00AF1F3F">
        <w:rPr>
          <w:rFonts w:ascii="Times New Roman" w:hAnsi="Times New Roman" w:cs="Times New Roman"/>
          <w:sz w:val="28"/>
          <w:szCs w:val="28"/>
        </w:rPr>
        <w:t>гимназией</w:t>
      </w:r>
      <w:r w:rsidR="00257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33D" w:rsidRDefault="00257A96" w:rsidP="000C0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изучения информационных технологий старшеклассникам предлагается принять участие в мероприятиях «Играем ИнфорБой»,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в рамках внеурочной деятельности по предмету «Информатика». Ребята, которые показали высокие результаты, приглашаются в команду, представляющ</w:t>
      </w:r>
      <w:r w:rsidR="00B949C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интересы Гимназии в формате игровых видеоконференций. </w:t>
      </w:r>
    </w:p>
    <w:p w:rsidR="00257A96" w:rsidRDefault="0008333D" w:rsidP="000C0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57A96">
        <w:rPr>
          <w:rFonts w:ascii="Times New Roman" w:hAnsi="Times New Roman" w:cs="Times New Roman"/>
          <w:sz w:val="28"/>
          <w:szCs w:val="28"/>
        </w:rPr>
        <w:t>олее 10 лет Гимназия является партнером Фонда поддержки гимназического образования. Нашей визитной карточкой являются игровые видеоконференции, сценарии для которых создаются командой, в которую входят учителя информатики, учителя-предметники и учащиеся старших классов.</w:t>
      </w:r>
    </w:p>
    <w:p w:rsidR="00F001A3" w:rsidRPr="000C0097" w:rsidRDefault="00F001A3" w:rsidP="000C0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57A96">
        <w:rPr>
          <w:rFonts w:ascii="Times New Roman" w:hAnsi="Times New Roman" w:cs="Times New Roman"/>
          <w:sz w:val="28"/>
          <w:szCs w:val="28"/>
        </w:rPr>
        <w:t>«Играем Инфор</w:t>
      </w:r>
      <w:r w:rsidR="00B949CE">
        <w:rPr>
          <w:rFonts w:ascii="Times New Roman" w:hAnsi="Times New Roman" w:cs="Times New Roman"/>
          <w:sz w:val="28"/>
          <w:szCs w:val="28"/>
        </w:rPr>
        <w:t>мб</w:t>
      </w:r>
      <w:r w:rsidR="00257A96">
        <w:rPr>
          <w:rFonts w:ascii="Times New Roman" w:hAnsi="Times New Roman" w:cs="Times New Roman"/>
          <w:sz w:val="28"/>
          <w:szCs w:val="28"/>
        </w:rPr>
        <w:t xml:space="preserve">ой» </w:t>
      </w:r>
      <w:r w:rsidRPr="000C0097">
        <w:rPr>
          <w:rFonts w:ascii="Times New Roman" w:hAnsi="Times New Roman" w:cs="Times New Roman"/>
          <w:sz w:val="28"/>
          <w:szCs w:val="28"/>
        </w:rPr>
        <w:t xml:space="preserve">связан с формированием индивидуального образовательного маршрута учащегося по нескольким основаниям. Подготовка к </w:t>
      </w:r>
      <w:r w:rsidR="00257A96">
        <w:rPr>
          <w:rFonts w:ascii="Times New Roman" w:hAnsi="Times New Roman" w:cs="Times New Roman"/>
          <w:sz w:val="28"/>
          <w:szCs w:val="28"/>
        </w:rPr>
        <w:t>игре в формате видеоконференции (</w:t>
      </w:r>
      <w:r w:rsidRPr="000C0097">
        <w:rPr>
          <w:rFonts w:ascii="Times New Roman" w:hAnsi="Times New Roman" w:cs="Times New Roman"/>
          <w:sz w:val="28"/>
          <w:szCs w:val="28"/>
        </w:rPr>
        <w:t>ВК</w:t>
      </w:r>
      <w:r w:rsidR="00257A96">
        <w:rPr>
          <w:rFonts w:ascii="Times New Roman" w:hAnsi="Times New Roman" w:cs="Times New Roman"/>
          <w:sz w:val="28"/>
          <w:szCs w:val="28"/>
        </w:rPr>
        <w:t>)</w:t>
      </w:r>
      <w:r w:rsidRPr="000C0097">
        <w:rPr>
          <w:rFonts w:ascii="Times New Roman" w:hAnsi="Times New Roman" w:cs="Times New Roman"/>
          <w:sz w:val="28"/>
          <w:szCs w:val="28"/>
        </w:rPr>
        <w:t xml:space="preserve"> проводится в индивидуально-групповом режиме в командах и предп</w:t>
      </w:r>
      <w:r w:rsidR="00257A96">
        <w:rPr>
          <w:rFonts w:ascii="Times New Roman" w:hAnsi="Times New Roman" w:cs="Times New Roman"/>
          <w:sz w:val="28"/>
          <w:szCs w:val="28"/>
        </w:rPr>
        <w:t xml:space="preserve">олагает осознанное углубленное </w:t>
      </w:r>
      <w:r w:rsidR="00AF1F3F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Pr="000C0097">
        <w:rPr>
          <w:rFonts w:ascii="Times New Roman" w:hAnsi="Times New Roman" w:cs="Times New Roman"/>
          <w:sz w:val="28"/>
          <w:szCs w:val="28"/>
        </w:rPr>
        <w:t xml:space="preserve">материала каждым участником. Такого рода цель создает возможность для любого учащегося сформировать свой </w:t>
      </w:r>
      <w:r w:rsidR="00EF24F1">
        <w:rPr>
          <w:rFonts w:ascii="Times New Roman" w:hAnsi="Times New Roman" w:cs="Times New Roman"/>
          <w:sz w:val="28"/>
          <w:szCs w:val="28"/>
        </w:rPr>
        <w:t>способ</w:t>
      </w:r>
      <w:r w:rsidRPr="000C0097">
        <w:rPr>
          <w:rFonts w:ascii="Times New Roman" w:hAnsi="Times New Roman" w:cs="Times New Roman"/>
          <w:sz w:val="28"/>
          <w:szCs w:val="28"/>
        </w:rPr>
        <w:t xml:space="preserve"> осмысления материала.  </w:t>
      </w:r>
    </w:p>
    <w:p w:rsidR="00F001A3" w:rsidRPr="00257A96" w:rsidRDefault="00F001A3" w:rsidP="0025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96">
        <w:rPr>
          <w:rFonts w:ascii="Times New Roman" w:hAnsi="Times New Roman" w:cs="Times New Roman"/>
          <w:sz w:val="28"/>
          <w:szCs w:val="28"/>
        </w:rPr>
        <w:t>Включение старшеклассника в игру – один из вариантов эффективной организации образовательного процесса. Подготовка к игре и последующая работа в команде требует от учащегося умения взаимодействовать с другими, согласовывать свои действия и варианты решений с командой. Это ведет к формированию многих, необходимых для современного человека качеств, – понимания себя, своих возможностей и особенностей, умения регулировать свои проявления, действовать совместно, отстаивать свою позицию. Весьма значим и рефлексивный момент такого способа организации образования. Более того, игра позволяет сопоставить эффективность своих действий и решений с другими, а это один из способов выбора и формирования своего пути в образовании.</w:t>
      </w:r>
    </w:p>
    <w:p w:rsidR="00F001A3" w:rsidRPr="00257A96" w:rsidRDefault="00F001A3" w:rsidP="0025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96">
        <w:rPr>
          <w:rFonts w:ascii="Times New Roman" w:hAnsi="Times New Roman" w:cs="Times New Roman"/>
          <w:sz w:val="28"/>
          <w:szCs w:val="28"/>
        </w:rPr>
        <w:t xml:space="preserve">Видеоконференция в формате игры способствует созданию ориентированного на успех командного взаимодействия. Отсюда возникает необходимость слаженной скоординированной работы всех и каждого, </w:t>
      </w:r>
      <w:r w:rsidRPr="00257A96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обоснованного распределения ролей, координации действий по поиску и обобщению предложений при решении заданий. Следствием участия в командной работе в конкурентных условиях является осознание своего вклада в общую работу. </w:t>
      </w:r>
    </w:p>
    <w:p w:rsidR="00F001A3" w:rsidRPr="00257A96" w:rsidRDefault="00F001A3" w:rsidP="0025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96">
        <w:rPr>
          <w:rFonts w:ascii="Times New Roman" w:hAnsi="Times New Roman" w:cs="Times New Roman"/>
          <w:sz w:val="28"/>
          <w:szCs w:val="28"/>
        </w:rPr>
        <w:t xml:space="preserve">Так, командная работа становится ориентиром для оценивания учащимся уровня доступных ему достижений в той или иной предметной области. Осознание этого может стать предпосылкой для постановки учащимся перед собой более высоких целей, дополнительной работы над материалом или изменения пути продвижения в образовании: поиска такой области знаний, где возможны более высокие или творческие результаты. </w:t>
      </w:r>
    </w:p>
    <w:p w:rsidR="00F001A3" w:rsidRPr="00325F70" w:rsidRDefault="00F001A3" w:rsidP="00325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70">
        <w:rPr>
          <w:rFonts w:ascii="Times New Roman" w:hAnsi="Times New Roman" w:cs="Times New Roman"/>
          <w:sz w:val="28"/>
          <w:szCs w:val="28"/>
        </w:rPr>
        <w:t> В основе сценария не только последовательность этапов проведения игры, но и е</w:t>
      </w:r>
      <w:r w:rsidR="00325F70">
        <w:rPr>
          <w:rFonts w:ascii="Times New Roman" w:hAnsi="Times New Roman" w:cs="Times New Roman"/>
          <w:sz w:val="28"/>
          <w:szCs w:val="28"/>
        </w:rPr>
        <w:t xml:space="preserve">е содержание - система заданий, основу которой составляют вопросы по </w:t>
      </w:r>
      <w:r w:rsidRPr="00325F70">
        <w:rPr>
          <w:rFonts w:ascii="Times New Roman" w:hAnsi="Times New Roman" w:cs="Times New Roman"/>
          <w:sz w:val="28"/>
          <w:szCs w:val="28"/>
        </w:rPr>
        <w:t>тем</w:t>
      </w:r>
      <w:r w:rsidR="00325F70">
        <w:rPr>
          <w:rFonts w:ascii="Times New Roman" w:hAnsi="Times New Roman" w:cs="Times New Roman"/>
          <w:sz w:val="28"/>
          <w:szCs w:val="28"/>
        </w:rPr>
        <w:t>ам</w:t>
      </w:r>
      <w:r w:rsidRPr="00325F70">
        <w:rPr>
          <w:rFonts w:ascii="Times New Roman" w:hAnsi="Times New Roman" w:cs="Times New Roman"/>
          <w:sz w:val="28"/>
          <w:szCs w:val="28"/>
        </w:rPr>
        <w:t xml:space="preserve"> </w:t>
      </w:r>
      <w:r w:rsidR="00325F70">
        <w:rPr>
          <w:rFonts w:ascii="Times New Roman" w:hAnsi="Times New Roman" w:cs="Times New Roman"/>
          <w:sz w:val="28"/>
          <w:szCs w:val="28"/>
        </w:rPr>
        <w:t>различных предметов, в первую очередь</w:t>
      </w:r>
      <w:r w:rsidRPr="00325F70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="00325F70">
        <w:rPr>
          <w:rFonts w:ascii="Times New Roman" w:hAnsi="Times New Roman" w:cs="Times New Roman"/>
          <w:sz w:val="28"/>
          <w:szCs w:val="28"/>
        </w:rPr>
        <w:t xml:space="preserve">, для выполнения которых необходимо </w:t>
      </w:r>
      <w:r w:rsidRPr="00325F70">
        <w:rPr>
          <w:rFonts w:ascii="Times New Roman" w:hAnsi="Times New Roman" w:cs="Times New Roman"/>
          <w:sz w:val="28"/>
          <w:szCs w:val="28"/>
        </w:rPr>
        <w:t xml:space="preserve">использовать различные информационные технологии.  </w:t>
      </w:r>
    </w:p>
    <w:p w:rsidR="00F001A3" w:rsidRPr="009A432A" w:rsidRDefault="009A432A" w:rsidP="009A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«информбои» способствуют:</w:t>
      </w:r>
    </w:p>
    <w:p w:rsidR="00F001A3" w:rsidRPr="009A432A" w:rsidRDefault="00F001A3" w:rsidP="009A432A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432A">
        <w:rPr>
          <w:rFonts w:ascii="Times New Roman" w:hAnsi="Times New Roman" w:cs="Times New Roman"/>
          <w:sz w:val="28"/>
          <w:szCs w:val="28"/>
        </w:rPr>
        <w:t>развити</w:t>
      </w:r>
      <w:r w:rsidR="009A432A" w:rsidRPr="009A432A">
        <w:rPr>
          <w:rFonts w:ascii="Times New Roman" w:hAnsi="Times New Roman" w:cs="Times New Roman"/>
          <w:sz w:val="28"/>
          <w:szCs w:val="28"/>
        </w:rPr>
        <w:t>ю</w:t>
      </w:r>
      <w:r w:rsidRPr="009A432A">
        <w:rPr>
          <w:rFonts w:ascii="Times New Roman" w:hAnsi="Times New Roman" w:cs="Times New Roman"/>
          <w:sz w:val="28"/>
          <w:szCs w:val="28"/>
        </w:rPr>
        <w:t xml:space="preserve"> у учащихся умений и навыков поиска, сбора, обработки и анализа различной информации;</w:t>
      </w:r>
    </w:p>
    <w:p w:rsidR="00F001A3" w:rsidRPr="009A432A" w:rsidRDefault="009A432A" w:rsidP="009A432A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432A">
        <w:rPr>
          <w:rFonts w:ascii="Times New Roman" w:hAnsi="Times New Roman" w:cs="Times New Roman"/>
          <w:sz w:val="28"/>
          <w:szCs w:val="28"/>
        </w:rPr>
        <w:t xml:space="preserve">демонстрации </w:t>
      </w:r>
      <w:r w:rsidR="00F001A3" w:rsidRPr="009A432A">
        <w:rPr>
          <w:rFonts w:ascii="Times New Roman" w:hAnsi="Times New Roman" w:cs="Times New Roman"/>
          <w:sz w:val="28"/>
          <w:szCs w:val="28"/>
        </w:rPr>
        <w:t>полученных знаний и умений при решении различных задач</w:t>
      </w:r>
      <w:r w:rsidRPr="009A432A">
        <w:rPr>
          <w:rFonts w:ascii="Times New Roman" w:hAnsi="Times New Roman" w:cs="Times New Roman"/>
          <w:sz w:val="28"/>
          <w:szCs w:val="28"/>
        </w:rPr>
        <w:t xml:space="preserve"> (использование банка инструментов для реализации проектной деятельности)</w:t>
      </w:r>
      <w:r w:rsidR="00F001A3" w:rsidRPr="009A432A">
        <w:rPr>
          <w:rFonts w:ascii="Times New Roman" w:hAnsi="Times New Roman" w:cs="Times New Roman"/>
          <w:sz w:val="28"/>
          <w:szCs w:val="28"/>
        </w:rPr>
        <w:t>;</w:t>
      </w:r>
    </w:p>
    <w:p w:rsidR="00F001A3" w:rsidRPr="009A432A" w:rsidRDefault="00F001A3" w:rsidP="009A432A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432A">
        <w:rPr>
          <w:rFonts w:ascii="Times New Roman" w:hAnsi="Times New Roman" w:cs="Times New Roman"/>
          <w:sz w:val="28"/>
          <w:szCs w:val="28"/>
        </w:rPr>
        <w:t>формировани</w:t>
      </w:r>
      <w:r w:rsidR="009A432A" w:rsidRPr="009A432A">
        <w:rPr>
          <w:rFonts w:ascii="Times New Roman" w:hAnsi="Times New Roman" w:cs="Times New Roman"/>
          <w:sz w:val="28"/>
          <w:szCs w:val="28"/>
        </w:rPr>
        <w:t>ю</w:t>
      </w:r>
      <w:r w:rsidRPr="009A432A">
        <w:rPr>
          <w:rFonts w:ascii="Times New Roman" w:hAnsi="Times New Roman" w:cs="Times New Roman"/>
          <w:sz w:val="28"/>
          <w:szCs w:val="28"/>
        </w:rPr>
        <w:t xml:space="preserve"> умений работать в команде и с другими командами; </w:t>
      </w:r>
    </w:p>
    <w:p w:rsidR="00F001A3" w:rsidRPr="009A432A" w:rsidRDefault="00F001A3" w:rsidP="009A432A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432A">
        <w:rPr>
          <w:rFonts w:ascii="Times New Roman" w:hAnsi="Times New Roman" w:cs="Times New Roman"/>
          <w:sz w:val="28"/>
          <w:szCs w:val="28"/>
        </w:rPr>
        <w:t>воспитани</w:t>
      </w:r>
      <w:r w:rsidR="009A432A" w:rsidRPr="009A432A">
        <w:rPr>
          <w:rFonts w:ascii="Times New Roman" w:hAnsi="Times New Roman" w:cs="Times New Roman"/>
          <w:sz w:val="28"/>
          <w:szCs w:val="28"/>
        </w:rPr>
        <w:t>ю</w:t>
      </w:r>
      <w:r w:rsidRPr="009A432A">
        <w:rPr>
          <w:rFonts w:ascii="Times New Roman" w:hAnsi="Times New Roman" w:cs="Times New Roman"/>
          <w:sz w:val="28"/>
          <w:szCs w:val="28"/>
        </w:rPr>
        <w:t xml:space="preserve"> творческой личности, способной проявить компетентность в определенной предметной области, организаторские способности, самостоятельность, ответственность.  </w:t>
      </w:r>
    </w:p>
    <w:p w:rsidR="00F001A3" w:rsidRPr="009A432A" w:rsidRDefault="00971C42" w:rsidP="009A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F001A3" w:rsidRPr="009A432A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001A3" w:rsidRPr="009A432A">
        <w:rPr>
          <w:rFonts w:ascii="Times New Roman" w:hAnsi="Times New Roman" w:cs="Times New Roman"/>
          <w:sz w:val="28"/>
          <w:szCs w:val="28"/>
        </w:rPr>
        <w:t xml:space="preserve"> заданий, которые использовались в </w:t>
      </w:r>
      <w:r>
        <w:rPr>
          <w:rFonts w:ascii="Times New Roman" w:hAnsi="Times New Roman" w:cs="Times New Roman"/>
          <w:sz w:val="28"/>
          <w:szCs w:val="28"/>
        </w:rPr>
        <w:t xml:space="preserve">«информбоях» </w:t>
      </w:r>
      <w:r w:rsidR="003329C1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позволяют проиллюстрировать </w:t>
      </w:r>
      <w:r w:rsidR="00F001A3" w:rsidRPr="009A432A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F001A3" w:rsidRPr="009A432A">
        <w:rPr>
          <w:rFonts w:ascii="Times New Roman" w:hAnsi="Times New Roman" w:cs="Times New Roman"/>
          <w:sz w:val="28"/>
          <w:szCs w:val="28"/>
        </w:rPr>
        <w:t>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001A3" w:rsidRPr="009A4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 системы</w:t>
      </w:r>
      <w:r w:rsidR="00F001A3" w:rsidRPr="009A432A">
        <w:rPr>
          <w:rFonts w:ascii="Times New Roman" w:hAnsi="Times New Roman" w:cs="Times New Roman"/>
          <w:sz w:val="28"/>
          <w:szCs w:val="28"/>
        </w:rPr>
        <w:t xml:space="preserve"> заданий, </w:t>
      </w:r>
      <w:r>
        <w:rPr>
          <w:rFonts w:ascii="Times New Roman" w:hAnsi="Times New Roman" w:cs="Times New Roman"/>
          <w:sz w:val="28"/>
          <w:szCs w:val="28"/>
        </w:rPr>
        <w:t>и разнообразие инструментов, используемые для их решения.</w:t>
      </w:r>
    </w:p>
    <w:p w:rsidR="00F001A3" w:rsidRDefault="00F001A3" w:rsidP="00F00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AC2F7" wp14:editId="53063627">
                <wp:simplePos x="0" y="0"/>
                <wp:positionH relativeFrom="column">
                  <wp:posOffset>445770</wp:posOffset>
                </wp:positionH>
                <wp:positionV relativeFrom="paragraph">
                  <wp:posOffset>479425</wp:posOffset>
                </wp:positionV>
                <wp:extent cx="4413250" cy="6603365"/>
                <wp:effectExtent l="0" t="3175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13250" cy="660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9C18" id="Прямоугольник 2" o:spid="_x0000_s1026" style="position:absolute;margin-left:35.1pt;margin-top:37.75pt;width:347.5pt;height:5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7555"/>
      </w:tblGrid>
      <w:tr w:rsidR="00F001A3" w:rsidRPr="00E20A2A" w:rsidTr="00971C42">
        <w:trPr>
          <w:trHeight w:val="57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A3" w:rsidRPr="00E20A2A" w:rsidRDefault="00F001A3" w:rsidP="00971C42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E20A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Конкурс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A3" w:rsidRPr="00E20A2A" w:rsidRDefault="00F001A3" w:rsidP="00E20A2A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E20A2A">
              <w:rPr>
                <w:rFonts w:ascii="Times New Roman" w:hAnsi="Times New Roman"/>
                <w:b/>
                <w:sz w:val="28"/>
                <w:szCs w:val="28"/>
              </w:rPr>
              <w:t>Задани</w:t>
            </w:r>
            <w:r w:rsidR="00E20A2A" w:rsidRPr="00E20A2A">
              <w:rPr>
                <w:rFonts w:ascii="Times New Roman" w:hAnsi="Times New Roman"/>
                <w:b/>
                <w:sz w:val="28"/>
                <w:szCs w:val="28"/>
              </w:rPr>
              <w:t>я к игре «1917 – 2017»</w:t>
            </w:r>
          </w:p>
        </w:tc>
      </w:tr>
      <w:tr w:rsidR="00F001A3" w:rsidRPr="00E20A2A" w:rsidTr="00971C42">
        <w:trPr>
          <w:trHeight w:val="167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>Програм-мирование</w:t>
            </w:r>
          </w:p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C42" w:rsidRPr="00E20A2A" w:rsidRDefault="00F001A3" w:rsidP="001002E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 xml:space="preserve">Написать программу, которая используя таблицу кодировки КОИ-8 (только заглавные русские буквы), хранящуюся в текстовом файле </w:t>
            </w: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>koi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8.</w:t>
            </w: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>dat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 xml:space="preserve"> (файл прилагается), заш</w:t>
            </w:r>
            <w:r w:rsidR="00971C42" w:rsidRPr="00E20A2A">
              <w:rPr>
                <w:rFonts w:ascii="Times New Roman" w:hAnsi="Times New Roman"/>
                <w:sz w:val="28"/>
                <w:szCs w:val="28"/>
              </w:rPr>
              <w:t xml:space="preserve">ифрует предложенное сообщение. </w:t>
            </w:r>
          </w:p>
          <w:p w:rsidR="00F001A3" w:rsidRPr="00E20A2A" w:rsidRDefault="00971C42" w:rsidP="00971C42">
            <w:pPr>
              <w:widowControl w:val="0"/>
              <w:jc w:val="both"/>
              <w:rPr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>О</w:t>
            </w:r>
            <w:r w:rsidR="00F001A3" w:rsidRPr="00E20A2A">
              <w:rPr>
                <w:rFonts w:ascii="Times New Roman" w:hAnsi="Times New Roman"/>
                <w:sz w:val="28"/>
                <w:szCs w:val="28"/>
              </w:rPr>
              <w:t xml:space="preserve">твет - </w:t>
            </w:r>
            <w:r w:rsidR="00F001A3" w:rsidRPr="00E20A2A">
              <w:rPr>
                <w:rFonts w:ascii="Times New Roman" w:hAnsi="Times New Roman"/>
                <w:b/>
                <w:bCs/>
                <w:sz w:val="28"/>
                <w:szCs w:val="28"/>
              </w:rPr>
              <w:t>ДЕКРЕТ</w:t>
            </w:r>
            <w:r w:rsidR="00F001A3" w:rsidRPr="00E20A2A">
              <w:rPr>
                <w:rFonts w:ascii="Times New Roman" w:hAnsi="Times New Roman"/>
                <w:sz w:val="28"/>
                <w:szCs w:val="28"/>
              </w:rPr>
              <w:t>. </w:t>
            </w:r>
          </w:p>
        </w:tc>
      </w:tr>
      <w:tr w:rsidR="00F001A3" w:rsidRPr="00E20A2A" w:rsidTr="00971C42">
        <w:trPr>
          <w:trHeight w:val="131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>Задачи в формате ОГЭ/ЕГЭ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 xml:space="preserve">Найти сумму полученных кодов в задании «Программирование» и на сайте </w:t>
            </w:r>
            <w:r w:rsidRPr="00E20A2A">
              <w:rPr>
                <w:rFonts w:ascii="Times New Roman" w:hAnsi="Times New Roman"/>
                <w:b/>
                <w:bCs/>
                <w:sz w:val="28"/>
                <w:szCs w:val="28"/>
              </w:rPr>
              <w:t>РешуОГЭ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 xml:space="preserve"> (информатика)  решить задачу с полученным номером.</w:t>
            </w:r>
          </w:p>
        </w:tc>
      </w:tr>
      <w:tr w:rsidR="00F001A3" w:rsidRPr="00E20A2A" w:rsidTr="00971C42">
        <w:trPr>
          <w:trHeight w:val="397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>Кодирование информации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A3" w:rsidRPr="00E20A2A" w:rsidRDefault="00F001A3" w:rsidP="001002E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>Выполнить декодирование слов и выбрать имя, которое сыграло большую роль в революции 1917 года.  Обратите внимание, что удвоенных букв в имени нет.</w:t>
            </w:r>
          </w:p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 xml:space="preserve">·– –· ··· ·· ···· · ·–·– 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ab/>
              <w:t>«Психея»</w:t>
            </w:r>
          </w:p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 xml:space="preserve">··– – –· – – – –· ·– 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ab/>
              <w:t>«Юнона»</w:t>
            </w:r>
          </w:p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–· ·– ·–·– –·· ·– </w:t>
            </w: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«Наяда»</w:t>
            </w:r>
          </w:p>
          <w:p w:rsidR="00F001A3" w:rsidRPr="00E20A2A" w:rsidRDefault="00F001A3" w:rsidP="001002E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·– ·– – ·–· – – – ·–· ·–   </w:t>
            </w: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«Аврора»</w:t>
            </w:r>
          </w:p>
          <w:p w:rsidR="00F001A3" w:rsidRPr="00E20A2A" w:rsidRDefault="00971C42" w:rsidP="001002E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0A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0584764" wp14:editId="45B79D45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76200</wp:posOffset>
                  </wp:positionV>
                  <wp:extent cx="3603625" cy="486410"/>
                  <wp:effectExtent l="0" t="0" r="0" b="889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625" cy="4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1A3" w:rsidRPr="00E20A2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20A2A">
              <w:rPr>
                <w:sz w:val="28"/>
                <w:szCs w:val="28"/>
                <w:lang w:val="en-US"/>
              </w:rPr>
              <w:t> </w:t>
            </w:r>
          </w:p>
        </w:tc>
      </w:tr>
      <w:tr w:rsidR="00F001A3" w:rsidRPr="00E20A2A" w:rsidTr="00971C42">
        <w:trPr>
          <w:trHeight w:val="163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>Системы счисления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>В 1917 году произошло много ключевых событий в истории нашей страны.</w:t>
            </w:r>
          </w:p>
          <w:p w:rsidR="00F001A3" w:rsidRPr="00E20A2A" w:rsidRDefault="00F001A3" w:rsidP="00971C42">
            <w:pPr>
              <w:widowControl w:val="0"/>
              <w:jc w:val="both"/>
              <w:rPr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>Поводом для главного праздника в СССР</w:t>
            </w:r>
            <w:r w:rsidR="00971C42" w:rsidRPr="00E20A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 xml:space="preserve">который  отмечался до 1991 года, послужили события </w:t>
            </w:r>
            <w:r w:rsidRPr="00E20A2A">
              <w:rPr>
                <w:rFonts w:ascii="Times New Roman" w:hAnsi="Times New Roman"/>
                <w:b/>
                <w:bCs/>
                <w:sz w:val="28"/>
                <w:szCs w:val="28"/>
              </w:rPr>
              <w:t>102.22.</w:t>
            </w:r>
            <w:r w:rsidRPr="00E20A2A">
              <w:rPr>
                <w:sz w:val="28"/>
                <w:szCs w:val="28"/>
              </w:rPr>
              <w:t xml:space="preserve">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О какой дате и событии идет речь?</w:t>
            </w:r>
            <w:r w:rsidRPr="00E20A2A">
              <w:rPr>
                <w:sz w:val="28"/>
                <w:szCs w:val="28"/>
              </w:rPr>
              <w:t xml:space="preserve">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Укажите основание системы счисления.</w:t>
            </w:r>
          </w:p>
        </w:tc>
      </w:tr>
      <w:tr w:rsidR="00F001A3" w:rsidRPr="00E20A2A" w:rsidTr="00971C42">
        <w:trPr>
          <w:trHeight w:val="310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A3" w:rsidRPr="00E20A2A" w:rsidRDefault="00F001A3" w:rsidP="001002EA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>Поиск информации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A3" w:rsidRPr="00E20A2A" w:rsidRDefault="00F001A3" w:rsidP="00971C42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 xml:space="preserve">Компания возникла во Франции в </w:t>
            </w: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 xml:space="preserve"> веке и заняла ведущее место в сталелитейной промышленности. Затем предприятие переключилось на выпуск электротехнического оборудования.  Сегодня это ведущая компания в сфере энергетики и автоматизации управления. На Российском рынке она завила о себе в  80-ые года </w:t>
            </w: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 xml:space="preserve"> века. Как называется представительство этой компании в России?</w:t>
            </w:r>
            <w:r w:rsidRPr="00E20A2A">
              <w:rPr>
                <w:sz w:val="28"/>
                <w:szCs w:val="28"/>
              </w:rPr>
              <w:t xml:space="preserve">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Какая существует связь с крейсером «Аврора»?</w:t>
            </w:r>
            <w:r w:rsidR="00971C42" w:rsidRPr="00E20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 xml:space="preserve">Для поиска ответа используйте </w:t>
            </w:r>
            <w:hyperlink r:id="rId9" w:history="1">
              <w:r w:rsidRPr="00E20A2A">
                <w:rPr>
                  <w:rStyle w:val="a5"/>
                  <w:rFonts w:ascii="Times New Roman" w:hAnsi="Times New Roman"/>
                  <w:sz w:val="28"/>
                  <w:szCs w:val="28"/>
                </w:rPr>
                <w:t>ресурс</w:t>
              </w:r>
            </w:hyperlink>
            <w:r w:rsidR="00971C42" w:rsidRPr="00E20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1C42" w:rsidRPr="00E20A2A" w:rsidTr="00E20A2A">
        <w:trPr>
          <w:trHeight w:val="113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42" w:rsidRPr="00E20A2A" w:rsidRDefault="00971C42" w:rsidP="00971C42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Google- карты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42" w:rsidRPr="00E20A2A" w:rsidRDefault="00971C42" w:rsidP="00971C42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 xml:space="preserve">Создайте на </w:t>
            </w:r>
            <w:r w:rsidRPr="00E20A2A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-карте маршрут, объединяющий объекты, о которых идет речь в экскурсии. Обратите внимание на то, что в тексте используются названия объектов актуальных на сегодняшний день.</w:t>
            </w:r>
          </w:p>
          <w:p w:rsidR="00971C42" w:rsidRPr="00E20A2A" w:rsidRDefault="00971C42" w:rsidP="00971C42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>Требования к объектам карты:</w:t>
            </w:r>
          </w:p>
          <w:p w:rsidR="00971C42" w:rsidRPr="00E20A2A" w:rsidRDefault="00971C42" w:rsidP="00971C42">
            <w:pPr>
              <w:widowControl w:val="0"/>
              <w:spacing w:after="0"/>
              <w:ind w:left="567" w:hanging="567"/>
              <w:jc w:val="both"/>
              <w:rPr>
                <w:sz w:val="28"/>
                <w:szCs w:val="28"/>
              </w:rPr>
            </w:pPr>
            <w:r w:rsidRPr="00E20A2A">
              <w:rPr>
                <w:rFonts w:ascii="Symbol" w:hAnsi="Symbol"/>
                <w:sz w:val="28"/>
                <w:szCs w:val="28"/>
                <w:lang w:val="x-none"/>
              </w:rPr>
              <w:t></w:t>
            </w:r>
            <w:r w:rsidRPr="00E20A2A">
              <w:rPr>
                <w:sz w:val="28"/>
                <w:szCs w:val="28"/>
              </w:rPr>
              <w:t> 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актуальность информации на октябрь 1917 год</w:t>
            </w:r>
            <w:r w:rsidR="00B949CE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C42" w:rsidRPr="00E20A2A" w:rsidRDefault="00971C42" w:rsidP="00971C42">
            <w:pPr>
              <w:widowControl w:val="0"/>
              <w:spacing w:after="0"/>
              <w:ind w:left="567" w:hanging="567"/>
              <w:jc w:val="both"/>
              <w:rPr>
                <w:sz w:val="28"/>
                <w:szCs w:val="28"/>
              </w:rPr>
            </w:pPr>
            <w:r w:rsidRPr="00E20A2A">
              <w:rPr>
                <w:rFonts w:ascii="Symbol" w:hAnsi="Symbol"/>
                <w:sz w:val="28"/>
                <w:szCs w:val="28"/>
                <w:lang w:val="x-none"/>
              </w:rPr>
              <w:t></w:t>
            </w:r>
            <w:r w:rsidRPr="00E20A2A">
              <w:rPr>
                <w:sz w:val="28"/>
                <w:szCs w:val="28"/>
              </w:rPr>
              <w:t> 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местоположение объектов;</w:t>
            </w:r>
          </w:p>
          <w:p w:rsidR="00971C42" w:rsidRPr="00E20A2A" w:rsidRDefault="00971C42" w:rsidP="00971C42">
            <w:pPr>
              <w:widowControl w:val="0"/>
              <w:spacing w:after="0"/>
              <w:ind w:left="567" w:hanging="567"/>
              <w:jc w:val="both"/>
              <w:rPr>
                <w:sz w:val="28"/>
                <w:szCs w:val="28"/>
              </w:rPr>
            </w:pPr>
            <w:r w:rsidRPr="00E20A2A">
              <w:rPr>
                <w:rFonts w:ascii="Symbol" w:hAnsi="Symbol"/>
                <w:sz w:val="28"/>
                <w:szCs w:val="28"/>
                <w:lang w:val="x-none"/>
              </w:rPr>
              <w:t></w:t>
            </w:r>
            <w:r w:rsidRPr="00E20A2A">
              <w:rPr>
                <w:sz w:val="28"/>
                <w:szCs w:val="28"/>
              </w:rPr>
              <w:t> 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изображения объектов;</w:t>
            </w:r>
          </w:p>
          <w:p w:rsidR="00971C42" w:rsidRPr="00E20A2A" w:rsidRDefault="00971C42" w:rsidP="00971C42">
            <w:pPr>
              <w:widowControl w:val="0"/>
              <w:spacing w:after="0"/>
              <w:ind w:left="567" w:hanging="567"/>
              <w:jc w:val="both"/>
              <w:rPr>
                <w:sz w:val="28"/>
                <w:szCs w:val="28"/>
              </w:rPr>
            </w:pPr>
            <w:r w:rsidRPr="00E20A2A">
              <w:rPr>
                <w:rFonts w:ascii="Symbol" w:hAnsi="Symbol"/>
                <w:sz w:val="28"/>
                <w:szCs w:val="28"/>
                <w:lang w:val="x-none"/>
              </w:rPr>
              <w:t></w:t>
            </w:r>
            <w:r w:rsidRPr="00E20A2A">
              <w:rPr>
                <w:sz w:val="28"/>
                <w:szCs w:val="28"/>
              </w:rPr>
              <w:t> 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название объектов;</w:t>
            </w:r>
          </w:p>
          <w:p w:rsidR="00971C42" w:rsidRPr="00E20A2A" w:rsidRDefault="00971C42" w:rsidP="00971C42">
            <w:pPr>
              <w:widowControl w:val="0"/>
              <w:spacing w:after="0"/>
              <w:ind w:left="567" w:hanging="567"/>
              <w:jc w:val="both"/>
              <w:rPr>
                <w:sz w:val="28"/>
                <w:szCs w:val="28"/>
              </w:rPr>
            </w:pPr>
            <w:r w:rsidRPr="00E20A2A">
              <w:rPr>
                <w:rFonts w:ascii="Symbol" w:hAnsi="Symbol"/>
                <w:sz w:val="28"/>
                <w:szCs w:val="28"/>
                <w:lang w:val="x-none"/>
              </w:rPr>
              <w:t></w:t>
            </w:r>
            <w:r w:rsidRPr="00E20A2A">
              <w:rPr>
                <w:sz w:val="28"/>
                <w:szCs w:val="28"/>
              </w:rPr>
              <w:t> 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роль в революционных событиях.</w:t>
            </w:r>
          </w:p>
          <w:p w:rsidR="00971C42" w:rsidRPr="00E20A2A" w:rsidRDefault="00971C42" w:rsidP="00971C42">
            <w:pPr>
              <w:widowControl w:val="0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E20A2A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</w:t>
            </w:r>
          </w:p>
          <w:p w:rsidR="00971C42" w:rsidRPr="00E20A2A" w:rsidRDefault="00971C42" w:rsidP="001E4D04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20A2A">
              <w:rPr>
                <w:rFonts w:ascii="Times New Roman" w:hAnsi="Times New Roman"/>
                <w:sz w:val="28"/>
                <w:szCs w:val="28"/>
              </w:rPr>
              <w:t>Нашу экскурсию мы начнем около здания, в котором сегодня  располагается правительство Санкт-Петербурга.</w:t>
            </w:r>
            <w:r w:rsidRPr="00E20A2A">
              <w:rPr>
                <w:sz w:val="28"/>
                <w:szCs w:val="28"/>
              </w:rPr>
              <w:t xml:space="preserve">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Дальше мы проследуем к мемориалу, где  в 1957 году был зажжён первый в стране вечный огонь,</w:t>
            </w:r>
            <w:r w:rsidR="001E4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пламя которого перенесли от мартена Кировского завода.</w:t>
            </w:r>
            <w:r w:rsidRPr="00E20A2A">
              <w:rPr>
                <w:sz w:val="28"/>
                <w:szCs w:val="28"/>
              </w:rPr>
              <w:t xml:space="preserve">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Следующая остановка – музей, экспозиции которого представляют парадные залы и апартаменты, коллекции древностей Евразии и Востока, а также собрания живописи, скульптуры и декоративно-прикладного искусства Европы и Востока. Далее знакомство с крепостью, с которой началась история Петербурга.</w:t>
            </w:r>
            <w:r w:rsidRPr="00E20A2A">
              <w:rPr>
                <w:sz w:val="28"/>
                <w:szCs w:val="28"/>
              </w:rPr>
              <w:t xml:space="preserve">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Рекомендуем посетить музей, миссия которого – формирование политической культуры гражданского общества.</w:t>
            </w:r>
            <w:r w:rsidRPr="00E20A2A">
              <w:rPr>
                <w:sz w:val="28"/>
                <w:szCs w:val="28"/>
              </w:rPr>
              <w:t xml:space="preserve"> </w:t>
            </w:r>
            <w:r w:rsidRPr="00E20A2A">
              <w:rPr>
                <w:rFonts w:ascii="Times New Roman" w:hAnsi="Times New Roman"/>
                <w:sz w:val="28"/>
                <w:szCs w:val="28"/>
              </w:rPr>
              <w:t>Окончание маршрута около легендарного крейсера.</w:t>
            </w:r>
          </w:p>
        </w:tc>
      </w:tr>
    </w:tbl>
    <w:p w:rsidR="00E20A2A" w:rsidRDefault="00E20A2A" w:rsidP="00F001A3">
      <w:pPr>
        <w:widowControl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001A3" w:rsidRPr="00E20A2A" w:rsidRDefault="00E20A2A" w:rsidP="00E2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несколько примеров заданий и</w:t>
      </w:r>
      <w:r w:rsidR="00F001A3" w:rsidRPr="00E20A2A">
        <w:rPr>
          <w:rFonts w:ascii="Times New Roman" w:hAnsi="Times New Roman" w:cs="Times New Roman"/>
          <w:sz w:val="28"/>
          <w:szCs w:val="28"/>
        </w:rPr>
        <w:t>гра из серии «ЖЗЛ. Тимоти Джон Бернерс-Ли»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01A3" w:rsidRPr="00E20A2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1A3" w:rsidRPr="00E20A2A"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="00F001A3" w:rsidRPr="00E20A2A">
        <w:rPr>
          <w:rFonts w:ascii="Times New Roman" w:hAnsi="Times New Roman" w:cs="Times New Roman"/>
          <w:sz w:val="28"/>
          <w:szCs w:val="28"/>
        </w:rPr>
        <w:t>.</w:t>
      </w:r>
    </w:p>
    <w:p w:rsidR="00F001A3" w:rsidRPr="00E20A2A" w:rsidRDefault="00F001A3" w:rsidP="00E2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2A">
        <w:rPr>
          <w:rFonts w:ascii="Times New Roman" w:hAnsi="Times New Roman" w:cs="Times New Roman"/>
          <w:sz w:val="28"/>
          <w:szCs w:val="28"/>
        </w:rPr>
        <w:t>Этот сайт был зарегистрирован в Швейцарии и его адрес хорошо известен в узких кругах. Он содержит пять из представленных элементов, причем каждый элемент не более одного раза. Также известно, что для имени домена второго уровня не верно: (четвертая буква гласная) или не (первая буква согласная), а длины имен доменов третьего и второго уровня равны.</w:t>
      </w:r>
    </w:p>
    <w:p w:rsidR="00F001A3" w:rsidRPr="00D86558" w:rsidRDefault="00F001A3" w:rsidP="00E2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558">
        <w:rPr>
          <w:rFonts w:ascii="Times New Roman" w:hAnsi="Times New Roman" w:cs="Times New Roman"/>
          <w:sz w:val="28"/>
          <w:szCs w:val="28"/>
          <w:lang w:val="en-US"/>
        </w:rPr>
        <w:t>1) cern.</w:t>
      </w:r>
    </w:p>
    <w:p w:rsidR="00F001A3" w:rsidRPr="00D86558" w:rsidRDefault="00F001A3" w:rsidP="00E2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558">
        <w:rPr>
          <w:rFonts w:ascii="Times New Roman" w:hAnsi="Times New Roman" w:cs="Times New Roman"/>
          <w:sz w:val="28"/>
          <w:szCs w:val="28"/>
          <w:lang w:val="en-US"/>
        </w:rPr>
        <w:t>2) http</w:t>
      </w:r>
    </w:p>
    <w:p w:rsidR="00F001A3" w:rsidRPr="00D86558" w:rsidRDefault="00F001A3" w:rsidP="00E2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558">
        <w:rPr>
          <w:rFonts w:ascii="Times New Roman" w:hAnsi="Times New Roman" w:cs="Times New Roman"/>
          <w:sz w:val="28"/>
          <w:szCs w:val="28"/>
          <w:lang w:val="en-US"/>
        </w:rPr>
        <w:t xml:space="preserve">3) home </w:t>
      </w:r>
    </w:p>
    <w:p w:rsidR="00F001A3" w:rsidRPr="00D86558" w:rsidRDefault="00F001A3" w:rsidP="00E2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558">
        <w:rPr>
          <w:rFonts w:ascii="Times New Roman" w:hAnsi="Times New Roman" w:cs="Times New Roman"/>
          <w:sz w:val="28"/>
          <w:szCs w:val="28"/>
          <w:lang w:val="en-US"/>
        </w:rPr>
        <w:lastRenderedPageBreak/>
        <w:t>4) ://</w:t>
      </w:r>
    </w:p>
    <w:p w:rsidR="00F001A3" w:rsidRPr="00D86558" w:rsidRDefault="00F001A3" w:rsidP="00E2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558">
        <w:rPr>
          <w:rFonts w:ascii="Times New Roman" w:hAnsi="Times New Roman" w:cs="Times New Roman"/>
          <w:sz w:val="28"/>
          <w:szCs w:val="28"/>
          <w:lang w:val="en-US"/>
        </w:rPr>
        <w:t>5) info.</w:t>
      </w:r>
    </w:p>
    <w:p w:rsidR="00F001A3" w:rsidRPr="00D86558" w:rsidRDefault="00F001A3" w:rsidP="00E2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558">
        <w:rPr>
          <w:rFonts w:ascii="Times New Roman" w:hAnsi="Times New Roman" w:cs="Times New Roman"/>
          <w:sz w:val="28"/>
          <w:szCs w:val="28"/>
          <w:lang w:val="en-US"/>
        </w:rPr>
        <w:t>6) de</w:t>
      </w:r>
    </w:p>
    <w:p w:rsidR="00F001A3" w:rsidRPr="00D86558" w:rsidRDefault="00F001A3" w:rsidP="00E2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558">
        <w:rPr>
          <w:rFonts w:ascii="Times New Roman" w:hAnsi="Times New Roman" w:cs="Times New Roman"/>
          <w:sz w:val="28"/>
          <w:szCs w:val="28"/>
          <w:lang w:val="en-US"/>
        </w:rPr>
        <w:t>7) ch</w:t>
      </w:r>
    </w:p>
    <w:p w:rsidR="00F001A3" w:rsidRPr="00E20A2A" w:rsidRDefault="00F001A3" w:rsidP="00E2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2A">
        <w:rPr>
          <w:rFonts w:ascii="Times New Roman" w:hAnsi="Times New Roman" w:cs="Times New Roman"/>
          <w:sz w:val="28"/>
          <w:szCs w:val="28"/>
        </w:rPr>
        <w:t>Восстановите последовательность, задающую правильный адрес сайта. Произведение первых двух цифр полученного числа ес</w:t>
      </w:r>
      <w:r w:rsidR="00E20A2A">
        <w:rPr>
          <w:rFonts w:ascii="Times New Roman" w:hAnsi="Times New Roman" w:cs="Times New Roman"/>
          <w:sz w:val="28"/>
          <w:szCs w:val="28"/>
        </w:rPr>
        <w:t xml:space="preserve">ть день рождения нашего героя, </w:t>
      </w:r>
      <w:r w:rsidRPr="00E20A2A">
        <w:rPr>
          <w:rFonts w:ascii="Times New Roman" w:hAnsi="Times New Roman" w:cs="Times New Roman"/>
          <w:sz w:val="28"/>
          <w:szCs w:val="28"/>
        </w:rPr>
        <w:t>модуль разности двух последних цифр – месяц рождения, а оставшаяся цифра – делитель года рождения нашего героя.</w:t>
      </w:r>
    </w:p>
    <w:p w:rsidR="0030471C" w:rsidRDefault="00F001A3" w:rsidP="00304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2A">
        <w:rPr>
          <w:rFonts w:ascii="Times New Roman" w:hAnsi="Times New Roman" w:cs="Times New Roman"/>
          <w:sz w:val="28"/>
          <w:szCs w:val="28"/>
        </w:rPr>
        <w:t>Логическ</w:t>
      </w:r>
      <w:r w:rsidR="00E20A2A">
        <w:rPr>
          <w:rFonts w:ascii="Times New Roman" w:hAnsi="Times New Roman" w:cs="Times New Roman"/>
          <w:sz w:val="28"/>
          <w:szCs w:val="28"/>
        </w:rPr>
        <w:t>ая</w:t>
      </w:r>
      <w:r w:rsidRPr="00E20A2A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20A2A">
        <w:rPr>
          <w:rFonts w:ascii="Times New Roman" w:hAnsi="Times New Roman" w:cs="Times New Roman"/>
          <w:sz w:val="28"/>
          <w:szCs w:val="28"/>
        </w:rPr>
        <w:t>а</w:t>
      </w:r>
      <w:r w:rsidRPr="00E20A2A">
        <w:rPr>
          <w:rFonts w:ascii="Times New Roman" w:hAnsi="Times New Roman" w:cs="Times New Roman"/>
          <w:sz w:val="28"/>
          <w:szCs w:val="28"/>
        </w:rPr>
        <w:t>.</w:t>
      </w:r>
      <w:r w:rsidR="001C6FC9">
        <w:rPr>
          <w:rFonts w:ascii="Times New Roman" w:hAnsi="Times New Roman" w:cs="Times New Roman"/>
          <w:sz w:val="28"/>
          <w:szCs w:val="28"/>
        </w:rPr>
        <w:t xml:space="preserve"> </w:t>
      </w:r>
      <w:r w:rsidRPr="00E20A2A">
        <w:rPr>
          <w:rFonts w:ascii="Times New Roman" w:hAnsi="Times New Roman" w:cs="Times New Roman"/>
          <w:sz w:val="28"/>
          <w:szCs w:val="28"/>
        </w:rPr>
        <w:t xml:space="preserve">Джон,  Марк, Эв  и Дэн являются авторами одного из продукта: HTML, Mosaic, Blogger и VisilCalc. Джон, в отличие от Эва, не любит рассказывать о себе. Дэн любит выполнять арифметические операции. </w:t>
      </w:r>
      <w:r w:rsidR="0030471C">
        <w:rPr>
          <w:rFonts w:ascii="Times New Roman" w:hAnsi="Times New Roman" w:cs="Times New Roman"/>
          <w:sz w:val="28"/>
          <w:szCs w:val="28"/>
        </w:rPr>
        <w:t>К</w:t>
      </w:r>
      <w:r w:rsidRPr="00E20A2A">
        <w:rPr>
          <w:rFonts w:ascii="Times New Roman" w:hAnsi="Times New Roman" w:cs="Times New Roman"/>
          <w:sz w:val="28"/>
          <w:szCs w:val="28"/>
        </w:rPr>
        <w:t>то и что разработал</w:t>
      </w:r>
      <w:r w:rsidR="0030471C">
        <w:rPr>
          <w:rFonts w:ascii="Times New Roman" w:hAnsi="Times New Roman" w:cs="Times New Roman"/>
          <w:sz w:val="28"/>
          <w:szCs w:val="28"/>
        </w:rPr>
        <w:t>?</w:t>
      </w:r>
    </w:p>
    <w:p w:rsidR="00E20A2A" w:rsidRPr="00E20A2A" w:rsidRDefault="00E20A2A" w:rsidP="00304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2A">
        <w:rPr>
          <w:rFonts w:ascii="Times New Roman" w:hAnsi="Times New Roman" w:cs="Times New Roman"/>
          <w:sz w:val="28"/>
          <w:szCs w:val="28"/>
        </w:rPr>
        <w:t xml:space="preserve">На примере </w:t>
      </w:r>
      <w:r>
        <w:rPr>
          <w:rFonts w:ascii="Times New Roman" w:hAnsi="Times New Roman" w:cs="Times New Roman"/>
          <w:sz w:val="28"/>
          <w:szCs w:val="28"/>
        </w:rPr>
        <w:t xml:space="preserve">«информбоев» </w:t>
      </w:r>
      <w:r w:rsidRPr="00E20A2A">
        <w:rPr>
          <w:rFonts w:ascii="Times New Roman" w:hAnsi="Times New Roman" w:cs="Times New Roman"/>
          <w:sz w:val="28"/>
          <w:szCs w:val="28"/>
        </w:rPr>
        <w:t>можно увидеть, как учащиеся, пройдя все этапы</w:t>
      </w:r>
      <w:r>
        <w:rPr>
          <w:rFonts w:ascii="Times New Roman" w:hAnsi="Times New Roman" w:cs="Times New Roman"/>
          <w:sz w:val="28"/>
          <w:szCs w:val="28"/>
        </w:rPr>
        <w:t xml:space="preserve"> знакомства и формирования банка инструментов для реализации проектной деятельности</w:t>
      </w:r>
      <w:r w:rsidRPr="00E20A2A">
        <w:rPr>
          <w:rFonts w:ascii="Times New Roman" w:hAnsi="Times New Roman" w:cs="Times New Roman"/>
          <w:sz w:val="28"/>
          <w:szCs w:val="28"/>
        </w:rPr>
        <w:t>, становятся соавторами сценария, разработчиками заданий для игры, членами жюри, которые предлагают критерии оценивания. Для проведения «Информ</w:t>
      </w:r>
      <w:r w:rsidR="00B949CE">
        <w:rPr>
          <w:rFonts w:ascii="Times New Roman" w:hAnsi="Times New Roman" w:cs="Times New Roman"/>
          <w:sz w:val="28"/>
          <w:szCs w:val="28"/>
        </w:rPr>
        <w:t>б</w:t>
      </w:r>
      <w:r w:rsidRPr="00E20A2A">
        <w:rPr>
          <w:rFonts w:ascii="Times New Roman" w:hAnsi="Times New Roman" w:cs="Times New Roman"/>
          <w:sz w:val="28"/>
          <w:szCs w:val="28"/>
        </w:rPr>
        <w:t xml:space="preserve">оя» в формате игровых видеоконференций учащиеся знакомятся и используют on-line инструменты для работы с информацией, возможности Google-платформы для организации взаимодействия между участниками игры. </w:t>
      </w:r>
    </w:p>
    <w:p w:rsidR="00E20A2A" w:rsidRPr="00E20A2A" w:rsidRDefault="00E20A2A" w:rsidP="00304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2A">
        <w:rPr>
          <w:rFonts w:ascii="Times New Roman" w:hAnsi="Times New Roman" w:cs="Times New Roman"/>
          <w:sz w:val="28"/>
          <w:szCs w:val="28"/>
        </w:rPr>
        <w:t>Знакомя учеников с многообразием инструментов и с их практическим применением, учитель формирует банк инструментария, который в дальнейшем предоставляет ученику возможность сделать выбор, касающийся содержания и форм реализации индивидуального учебного проекта.</w:t>
      </w:r>
    </w:p>
    <w:p w:rsidR="00737340" w:rsidRDefault="00B949CE" w:rsidP="00304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</w:t>
      </w:r>
      <w:r w:rsidR="00E20A2A" w:rsidRPr="00E20A2A">
        <w:rPr>
          <w:rFonts w:ascii="Times New Roman" w:hAnsi="Times New Roman" w:cs="Times New Roman"/>
          <w:sz w:val="28"/>
          <w:szCs w:val="28"/>
        </w:rPr>
        <w:t xml:space="preserve"> учится самостоятельно управлять своей проектной деятельностью, что со временем отражается в его </w:t>
      </w:r>
      <w:r>
        <w:rPr>
          <w:rFonts w:ascii="Times New Roman" w:hAnsi="Times New Roman" w:cs="Times New Roman"/>
          <w:sz w:val="28"/>
          <w:szCs w:val="28"/>
        </w:rPr>
        <w:t>стремлении</w:t>
      </w:r>
      <w:r w:rsidR="00E20A2A" w:rsidRPr="00E20A2A">
        <w:rPr>
          <w:rFonts w:ascii="Times New Roman" w:hAnsi="Times New Roman" w:cs="Times New Roman"/>
          <w:sz w:val="28"/>
          <w:szCs w:val="28"/>
        </w:rPr>
        <w:t xml:space="preserve"> к саморазвитию и самореализации. Учащиеся осознанно начинает управлять своим образованием, планировать желательный уровень освоения предметов. </w:t>
      </w:r>
    </w:p>
    <w:p w:rsidR="00B75282" w:rsidRPr="00E20A2A" w:rsidRDefault="00E20A2A" w:rsidP="00304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2A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Инновационность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E20A2A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737340">
        <w:rPr>
          <w:rFonts w:ascii="Times New Roman" w:hAnsi="Times New Roman" w:cs="Times New Roman"/>
          <w:sz w:val="28"/>
          <w:szCs w:val="28"/>
        </w:rPr>
        <w:t>«</w:t>
      </w:r>
      <w:r w:rsidR="00737340" w:rsidRPr="00737340">
        <w:rPr>
          <w:rFonts w:ascii="Times New Roman" w:hAnsi="Times New Roman" w:cs="Times New Roman"/>
          <w:sz w:val="28"/>
          <w:szCs w:val="28"/>
        </w:rPr>
        <w:t xml:space="preserve">Стратегия </w:t>
      </w:r>
      <w:bookmarkStart w:id="0" w:name="_GoBack"/>
      <w:bookmarkEnd w:id="0"/>
      <w:r w:rsidR="00737340" w:rsidRPr="00737340">
        <w:rPr>
          <w:rFonts w:ascii="Times New Roman" w:hAnsi="Times New Roman" w:cs="Times New Roman"/>
          <w:sz w:val="28"/>
          <w:szCs w:val="28"/>
        </w:rPr>
        <w:t xml:space="preserve">развилок» - инструмент для вариативного выбора ученика в проектной деятельности» </w:t>
      </w:r>
      <w:r w:rsidRPr="00E20A2A">
        <w:rPr>
          <w:rFonts w:ascii="Times New Roman" w:hAnsi="Times New Roman" w:cs="Times New Roman"/>
          <w:sz w:val="28"/>
          <w:szCs w:val="28"/>
        </w:rPr>
        <w:t xml:space="preserve">заключается в применении </w:t>
      </w:r>
      <w:r w:rsidR="00737340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E20A2A">
        <w:rPr>
          <w:rFonts w:ascii="Times New Roman" w:hAnsi="Times New Roman" w:cs="Times New Roman"/>
          <w:sz w:val="28"/>
          <w:szCs w:val="28"/>
        </w:rPr>
        <w:t xml:space="preserve">полученных навыков работы над проектом для формирования </w:t>
      </w:r>
      <w:r w:rsidR="00737340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E20A2A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маршрута.</w:t>
      </w:r>
    </w:p>
    <w:p w:rsidR="00E20A2A" w:rsidRDefault="00E20A2A" w:rsidP="003B5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C08" w:rsidRDefault="005A4C08" w:rsidP="003B5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C0B05" w:rsidRPr="0032319E" w:rsidRDefault="000C0B05" w:rsidP="003B5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литературы</w:t>
      </w:r>
    </w:p>
    <w:p w:rsidR="000C0B05" w:rsidRPr="00F948AE" w:rsidRDefault="000C0B05" w:rsidP="003B55C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EA4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Абакумова И.В.</w:t>
      </w:r>
      <w:r w:rsidRPr="00F9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Базовые понятия классической дидактики в контексте теории смысла // Вестник ОГУ, №8, 2002. - С. 14-18</w:t>
      </w:r>
    </w:p>
    <w:p w:rsidR="000C0B05" w:rsidRPr="00F948AE" w:rsidRDefault="000C0B05" w:rsidP="003B55C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EA4D98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ru-RU"/>
        </w:rPr>
        <w:t>Безрукова В.С.</w:t>
      </w:r>
      <w:r w:rsidRPr="00F948A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Педагогика. Проективная педагогика: учебник для индустриально - педагогических техникумов и для студентов инженерно-педагогических специальностей. - Екатеринбург: Деловая книга, 1999.</w:t>
      </w:r>
    </w:p>
    <w:p w:rsidR="000C0B05" w:rsidRPr="000C7242" w:rsidRDefault="000C0B05" w:rsidP="003B55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2">
        <w:rPr>
          <w:rFonts w:ascii="Times New Roman" w:hAnsi="Times New Roman" w:cs="Times New Roman"/>
          <w:sz w:val="28"/>
          <w:szCs w:val="28"/>
        </w:rPr>
        <w:t>и его формирование.</w:t>
      </w:r>
      <w:r w:rsidRPr="004C693B">
        <w:rPr>
          <w:rFonts w:ascii="Times New Roman" w:hAnsi="Times New Roman" w:cs="Times New Roman"/>
          <w:sz w:val="24"/>
          <w:szCs w:val="24"/>
        </w:rPr>
        <w:t xml:space="preserve"> </w:t>
      </w:r>
      <w:r w:rsidRPr="004C693B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r w:rsidRPr="000C7242">
        <w:rPr>
          <w:rFonts w:ascii="Times New Roman" w:hAnsi="Times New Roman" w:cs="Times New Roman"/>
          <w:sz w:val="28"/>
          <w:szCs w:val="28"/>
        </w:rPr>
        <w:t>«Индивидуальный образовательный маршрут учащегося: подходы к формированию» Информационно-методические материалы. /Под ред. Н.А. Лабунской. -  СПб., 2017 – ГБОУ Вторая Санкт-Петербургская Гимназия</w:t>
      </w:r>
      <w:r w:rsidRPr="000C72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C7242">
        <w:rPr>
          <w:rFonts w:ascii="Times New Roman" w:hAnsi="Times New Roman" w:cs="Times New Roman"/>
          <w:sz w:val="28"/>
          <w:szCs w:val="28"/>
        </w:rPr>
        <w:t>с. 6-13</w:t>
      </w:r>
    </w:p>
    <w:p w:rsidR="000C0B05" w:rsidRPr="00EA4D98" w:rsidRDefault="000C0B05" w:rsidP="003B55C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98">
        <w:rPr>
          <w:rFonts w:ascii="Times New Roman" w:hAnsi="Times New Roman" w:cs="Times New Roman"/>
          <w:i/>
          <w:sz w:val="28"/>
          <w:szCs w:val="28"/>
        </w:rPr>
        <w:t>Иванова Л.И.</w:t>
      </w:r>
      <w:r w:rsidRPr="00EA4D98">
        <w:rPr>
          <w:rFonts w:ascii="Times New Roman" w:hAnsi="Times New Roman" w:cs="Times New Roman"/>
          <w:sz w:val="28"/>
          <w:szCs w:val="28"/>
        </w:rPr>
        <w:t xml:space="preserve"> Моделирование уроков истории с применением современных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D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6335F5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35F5">
          <w:rPr>
            <w:rFonts w:ascii="Times New Roman" w:hAnsi="Times New Roman" w:cs="Times New Roman"/>
            <w:sz w:val="28"/>
            <w:szCs w:val="28"/>
          </w:rPr>
          <w:t>://</w:t>
        </w:r>
        <w:r w:rsidRPr="006335F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35F5">
          <w:rPr>
            <w:rFonts w:ascii="Times New Roman" w:hAnsi="Times New Roman" w:cs="Times New Roman"/>
            <w:sz w:val="28"/>
            <w:szCs w:val="28"/>
          </w:rPr>
          <w:t>.</w:t>
        </w:r>
        <w:r w:rsidRPr="006335F5">
          <w:rPr>
            <w:rFonts w:ascii="Times New Roman" w:hAnsi="Times New Roman" w:cs="Times New Roman"/>
            <w:sz w:val="28"/>
            <w:szCs w:val="28"/>
            <w:lang w:val="en-US"/>
          </w:rPr>
          <w:t>uchportal</w:t>
        </w:r>
        <w:r w:rsidRPr="006335F5">
          <w:rPr>
            <w:rFonts w:ascii="Times New Roman" w:hAnsi="Times New Roman" w:cs="Times New Roman"/>
            <w:sz w:val="28"/>
            <w:szCs w:val="28"/>
          </w:rPr>
          <w:t>.</w:t>
        </w:r>
        <w:r w:rsidRPr="006335F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335F5">
          <w:rPr>
            <w:rFonts w:ascii="Times New Roman" w:hAnsi="Times New Roman" w:cs="Times New Roman"/>
            <w:sz w:val="28"/>
            <w:szCs w:val="28"/>
          </w:rPr>
          <w:t>/</w:t>
        </w:r>
        <w:r w:rsidRPr="006335F5">
          <w:rPr>
            <w:rFonts w:ascii="Times New Roman" w:hAnsi="Times New Roman" w:cs="Times New Roman"/>
            <w:sz w:val="28"/>
            <w:szCs w:val="28"/>
            <w:lang w:val="en-US"/>
          </w:rPr>
          <w:t>publ</w:t>
        </w:r>
        <w:r w:rsidRPr="006335F5">
          <w:rPr>
            <w:rFonts w:ascii="Times New Roman" w:hAnsi="Times New Roman" w:cs="Times New Roman"/>
            <w:sz w:val="28"/>
            <w:szCs w:val="28"/>
          </w:rPr>
          <w:t>/15-1-0-747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D5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475D5">
        <w:rPr>
          <w:rFonts w:ascii="Times New Roman" w:eastAsia="Calibri" w:hAnsi="Times New Roman" w:cs="Times New Roman"/>
          <w:sz w:val="28"/>
          <w:szCs w:val="28"/>
        </w:rPr>
        <w:t>.</w:t>
      </w:r>
      <w:r w:rsidRPr="00D475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75D5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75D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B05" w:rsidRPr="00F948AE" w:rsidRDefault="000C0B05" w:rsidP="003B55C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32319E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ru-RU"/>
        </w:rPr>
        <w:t>Кунаш М.А.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Индивидуальный образовательный маршрут школьника. – Волгоград: изд-во «Учитель». - 2012</w:t>
      </w:r>
    </w:p>
    <w:p w:rsidR="000C0B05" w:rsidRPr="000C7242" w:rsidRDefault="000C0B05" w:rsidP="003B55C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B57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ru-RU"/>
        </w:rPr>
        <w:t>Лабунская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98">
        <w:rPr>
          <w:rFonts w:ascii="Times New Roman" w:hAnsi="Times New Roman" w:cs="Times New Roman"/>
          <w:i/>
          <w:sz w:val="24"/>
          <w:szCs w:val="24"/>
        </w:rPr>
        <w:t>Н.А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93B">
        <w:rPr>
          <w:rFonts w:ascii="Times New Roman" w:hAnsi="Times New Roman" w:cs="Times New Roman"/>
          <w:sz w:val="24"/>
          <w:szCs w:val="24"/>
        </w:rPr>
        <w:t xml:space="preserve"> </w:t>
      </w:r>
      <w:r w:rsidRPr="000C7242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учащегося</w:t>
      </w:r>
    </w:p>
    <w:p w:rsidR="000C0B05" w:rsidRPr="00F948AE" w:rsidRDefault="000C0B05" w:rsidP="003B55C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F948AE">
        <w:rPr>
          <w:rFonts w:ascii="Times New Roman" w:hAnsi="Times New Roman"/>
          <w:sz w:val="28"/>
          <w:szCs w:val="28"/>
        </w:rPr>
        <w:t xml:space="preserve"> Педагогика текста: опыт семиотического решения: коллективная монография /Автор-составитель и научный редактор – Т.</w:t>
      </w:r>
      <w:r>
        <w:rPr>
          <w:rFonts w:ascii="Times New Roman" w:hAnsi="Times New Roman"/>
          <w:sz w:val="28"/>
          <w:szCs w:val="28"/>
        </w:rPr>
        <w:t> </w:t>
      </w:r>
      <w:r w:rsidRPr="00F948A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F948AE">
        <w:rPr>
          <w:rFonts w:ascii="Times New Roman" w:hAnsi="Times New Roman"/>
          <w:sz w:val="28"/>
          <w:szCs w:val="28"/>
        </w:rPr>
        <w:t xml:space="preserve">Галактионова. Спб, 2013. – 379 с.: ил. </w:t>
      </w:r>
      <w:r w:rsidRPr="000C7242">
        <w:rPr>
          <w:rFonts w:ascii="Times New Roman" w:hAnsi="Times New Roman"/>
          <w:iCs/>
          <w:sz w:val="28"/>
          <w:szCs w:val="28"/>
        </w:rPr>
        <w:t>Библиотека Гимназического Союза России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0C0B05" w:rsidRPr="000C7242" w:rsidRDefault="000C0B05" w:rsidP="003B55C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jc w:val="both"/>
      </w:pPr>
      <w:r w:rsidRPr="001E6B62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 гимназии. </w:t>
      </w:r>
      <w:r w:rsidRPr="00EA4D98">
        <w:rPr>
          <w:rFonts w:ascii="Times New Roman" w:eastAsia="TimesNewRomanPSMT" w:hAnsi="Times New Roman" w:cs="Times New Roman"/>
          <w:sz w:val="28"/>
          <w:szCs w:val="28"/>
        </w:rPr>
        <w:t xml:space="preserve">Управление проектной деятельностью в условиях ФГОС ОО: "Сетевой инструментарий учебных проектов". </w:t>
      </w:r>
      <w:r w:rsidRPr="00EA4D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A4D98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EA4D98">
          <w:rPr>
            <w:rStyle w:val="a5"/>
            <w:rFonts w:eastAsia="Calibri"/>
            <w:sz w:val="28"/>
            <w:szCs w:val="28"/>
            <w:lang w:val="en-US"/>
          </w:rPr>
          <w:t>http</w:t>
        </w:r>
        <w:r w:rsidRPr="00EA4D98">
          <w:rPr>
            <w:rStyle w:val="a5"/>
            <w:rFonts w:eastAsia="Calibri"/>
            <w:sz w:val="28"/>
            <w:szCs w:val="28"/>
          </w:rPr>
          <w:t>://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www</w:t>
        </w:r>
        <w:r w:rsidRPr="00EA4D98">
          <w:rPr>
            <w:rStyle w:val="a5"/>
            <w:rFonts w:eastAsia="Calibri"/>
            <w:sz w:val="28"/>
            <w:szCs w:val="28"/>
          </w:rPr>
          <w:t>.2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spbg</w:t>
        </w:r>
        <w:r w:rsidRPr="00EA4D98">
          <w:rPr>
            <w:rStyle w:val="a5"/>
            <w:rFonts w:eastAsia="Calibri"/>
            <w:sz w:val="28"/>
            <w:szCs w:val="28"/>
          </w:rPr>
          <w:t>.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ru</w:t>
        </w:r>
        <w:r w:rsidRPr="00EA4D98">
          <w:rPr>
            <w:rStyle w:val="a5"/>
            <w:rFonts w:eastAsia="Calibri"/>
            <w:sz w:val="28"/>
            <w:szCs w:val="28"/>
          </w:rPr>
          <w:t>/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pages</w:t>
        </w:r>
        <w:r w:rsidRPr="00EA4D98">
          <w:rPr>
            <w:rStyle w:val="a5"/>
            <w:rFonts w:eastAsia="Calibri"/>
            <w:sz w:val="28"/>
            <w:szCs w:val="28"/>
          </w:rPr>
          <w:t>/149/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innovacionnaia</w:t>
        </w:r>
        <w:r w:rsidRPr="00EA4D98">
          <w:rPr>
            <w:rStyle w:val="a5"/>
            <w:rFonts w:eastAsia="Calibri"/>
            <w:sz w:val="28"/>
            <w:szCs w:val="28"/>
          </w:rPr>
          <w:t>-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deiatelnost</w:t>
        </w:r>
        <w:r w:rsidRPr="00EA4D98">
          <w:rPr>
            <w:rStyle w:val="a5"/>
            <w:rFonts w:eastAsia="Calibri"/>
            <w:sz w:val="28"/>
            <w:szCs w:val="28"/>
          </w:rPr>
          <w:t>/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uspeshnie</w:t>
        </w:r>
        <w:r w:rsidRPr="00EA4D98">
          <w:rPr>
            <w:rStyle w:val="a5"/>
            <w:rFonts w:eastAsia="Calibri"/>
            <w:sz w:val="28"/>
            <w:szCs w:val="28"/>
          </w:rPr>
          <w:t>-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praktiki</w:t>
        </w:r>
        <w:r w:rsidRPr="00EA4D98">
          <w:rPr>
            <w:rStyle w:val="a5"/>
            <w:rFonts w:eastAsia="Calibri"/>
            <w:sz w:val="28"/>
            <w:szCs w:val="28"/>
          </w:rPr>
          <w:t>-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realizacii</w:t>
        </w:r>
        <w:r w:rsidRPr="00EA4D98">
          <w:rPr>
            <w:rStyle w:val="a5"/>
            <w:rFonts w:eastAsia="Calibri"/>
            <w:sz w:val="28"/>
            <w:szCs w:val="28"/>
          </w:rPr>
          <w:t>-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fgos</w:t>
        </w:r>
        <w:r w:rsidRPr="00EA4D98">
          <w:rPr>
            <w:rStyle w:val="a5"/>
            <w:rFonts w:eastAsia="Calibri"/>
            <w:sz w:val="28"/>
            <w:szCs w:val="28"/>
          </w:rPr>
          <w:t>/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setevoi</w:t>
        </w:r>
        <w:r w:rsidRPr="00EA4D98">
          <w:rPr>
            <w:rStyle w:val="a5"/>
            <w:rFonts w:eastAsia="Calibri"/>
            <w:sz w:val="28"/>
            <w:szCs w:val="28"/>
          </w:rPr>
          <w:t>-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instrumentarii</w:t>
        </w:r>
        <w:r w:rsidRPr="00EA4D98">
          <w:rPr>
            <w:rStyle w:val="a5"/>
            <w:rFonts w:eastAsia="Calibri"/>
            <w:sz w:val="28"/>
            <w:szCs w:val="28"/>
          </w:rPr>
          <w:t>-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uchebnih</w:t>
        </w:r>
        <w:r w:rsidRPr="00EA4D98">
          <w:rPr>
            <w:rStyle w:val="a5"/>
            <w:rFonts w:eastAsia="Calibri"/>
            <w:sz w:val="28"/>
            <w:szCs w:val="28"/>
          </w:rPr>
          <w:t>-</w:t>
        </w:r>
        <w:r w:rsidRPr="00EA4D98">
          <w:rPr>
            <w:rStyle w:val="a5"/>
            <w:rFonts w:eastAsia="Calibri"/>
            <w:sz w:val="28"/>
            <w:szCs w:val="28"/>
            <w:lang w:val="en-US"/>
          </w:rPr>
          <w:t>proektov</w:t>
        </w:r>
        <w:r w:rsidRPr="00EA4D98">
          <w:rPr>
            <w:rStyle w:val="a5"/>
            <w:rFonts w:eastAsia="Calibri"/>
            <w:sz w:val="28"/>
            <w:szCs w:val="28"/>
          </w:rPr>
          <w:t>/</w:t>
        </w:r>
      </w:hyperlink>
      <w:r w:rsidRPr="00EA4D98">
        <w:rPr>
          <w:b/>
        </w:rPr>
        <w:t xml:space="preserve"> </w:t>
      </w:r>
      <w:r w:rsidRPr="00EA4D98">
        <w:rPr>
          <w:rFonts w:ascii="Times New Roman" w:hAnsi="Times New Roman" w:cs="Times New Roman"/>
          <w:sz w:val="28"/>
          <w:szCs w:val="28"/>
        </w:rPr>
        <w:t>(дата обращения 25.0</w:t>
      </w:r>
      <w:r w:rsidR="00D37DCE">
        <w:rPr>
          <w:rFonts w:ascii="Times New Roman" w:hAnsi="Times New Roman" w:cs="Times New Roman"/>
          <w:sz w:val="28"/>
          <w:szCs w:val="28"/>
        </w:rPr>
        <w:t>4</w:t>
      </w:r>
      <w:r w:rsidRPr="00EA4D98">
        <w:rPr>
          <w:rFonts w:ascii="Times New Roman" w:hAnsi="Times New Roman" w:cs="Times New Roman"/>
          <w:sz w:val="28"/>
          <w:szCs w:val="28"/>
        </w:rPr>
        <w:t>.20</w:t>
      </w:r>
      <w:r w:rsidR="00D37DCE">
        <w:rPr>
          <w:rFonts w:ascii="Times New Roman" w:hAnsi="Times New Roman" w:cs="Times New Roman"/>
          <w:sz w:val="28"/>
          <w:szCs w:val="28"/>
        </w:rPr>
        <w:t>20</w:t>
      </w:r>
      <w:r w:rsidRPr="00EA4D98">
        <w:rPr>
          <w:rFonts w:ascii="Times New Roman" w:hAnsi="Times New Roman" w:cs="Times New Roman"/>
          <w:sz w:val="28"/>
          <w:szCs w:val="28"/>
        </w:rPr>
        <w:t>)</w:t>
      </w:r>
    </w:p>
    <w:p w:rsidR="000C0B05" w:rsidRPr="00EA4D98" w:rsidRDefault="000C0B05" w:rsidP="003B55C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 гимназии. </w:t>
      </w:r>
      <w:r w:rsidRPr="00EA4D98">
        <w:rPr>
          <w:rFonts w:ascii="Times New Roman" w:eastAsia="TimesNewRomanPSMT" w:hAnsi="Times New Roman" w:cs="Times New Roman"/>
          <w:sz w:val="28"/>
          <w:szCs w:val="28"/>
        </w:rPr>
        <w:t>Управление</w:t>
      </w:r>
      <w:r w:rsidRPr="00EA4D98">
        <w:rPr>
          <w:rFonts w:ascii="Times New Roman" w:hAnsi="Times New Roman" w:cs="Times New Roman"/>
          <w:sz w:val="28"/>
          <w:szCs w:val="28"/>
        </w:rPr>
        <w:t xml:space="preserve"> проектной деятельностью в условиях ФГОС ОО: "Стратегия развилок" </w:t>
      </w:r>
      <w:r w:rsidRPr="00EA4D98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b/>
        </w:rPr>
        <w:t> </w:t>
      </w:r>
      <w:hyperlink r:id="rId12" w:history="1"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.2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spbg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/150/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innovacionnaia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deiatelnost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uspeshnie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praktiki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realizacii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strategia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razvilok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EA4D98">
        <w:rPr>
          <w:rFonts w:ascii="Times New Roman" w:hAnsi="Times New Roman" w:cs="Times New Roman"/>
          <w:sz w:val="28"/>
          <w:szCs w:val="28"/>
        </w:rPr>
        <w:t xml:space="preserve"> (дата обращения 25.0</w:t>
      </w:r>
      <w:r w:rsidR="00D37DCE">
        <w:rPr>
          <w:rFonts w:ascii="Times New Roman" w:hAnsi="Times New Roman" w:cs="Times New Roman"/>
          <w:sz w:val="28"/>
          <w:szCs w:val="28"/>
        </w:rPr>
        <w:t>4</w:t>
      </w:r>
      <w:r w:rsidRPr="00EA4D98">
        <w:rPr>
          <w:rFonts w:ascii="Times New Roman" w:hAnsi="Times New Roman" w:cs="Times New Roman"/>
          <w:sz w:val="28"/>
          <w:szCs w:val="28"/>
        </w:rPr>
        <w:t>.20</w:t>
      </w:r>
      <w:r w:rsidR="00D37DCE">
        <w:rPr>
          <w:rFonts w:ascii="Times New Roman" w:hAnsi="Times New Roman" w:cs="Times New Roman"/>
          <w:sz w:val="28"/>
          <w:szCs w:val="28"/>
        </w:rPr>
        <w:t>20</w:t>
      </w:r>
      <w:r w:rsidRPr="00EA4D98">
        <w:rPr>
          <w:rFonts w:ascii="Times New Roman" w:hAnsi="Times New Roman" w:cs="Times New Roman"/>
          <w:sz w:val="28"/>
          <w:szCs w:val="28"/>
        </w:rPr>
        <w:t>)</w:t>
      </w:r>
    </w:p>
    <w:p w:rsidR="000C0B05" w:rsidRPr="00EA4D98" w:rsidRDefault="000C0B05" w:rsidP="003B55C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Сайт гимназии. </w:t>
      </w:r>
      <w:r w:rsidRPr="00EA4D98">
        <w:rPr>
          <w:rFonts w:ascii="Times New Roman" w:hAnsi="Times New Roman"/>
          <w:sz w:val="28"/>
          <w:szCs w:val="28"/>
        </w:rPr>
        <w:t>Урок</w:t>
      </w:r>
      <w:r w:rsidRPr="00EA4D98">
        <w:rPr>
          <w:rFonts w:ascii="Times New Roman" w:hAnsi="Times New Roman" w:cs="Times New Roman"/>
          <w:sz w:val="28"/>
          <w:szCs w:val="28"/>
        </w:rPr>
        <w:t xml:space="preserve"> в условиях введения ФГОС ОО: Семиотические технологии: практикум многообразия в пространстве урока. </w:t>
      </w:r>
      <w:r w:rsidRPr="00EA4D98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.2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spbg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/152/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innovacionnaia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deiatelnost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uspeshnie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praktiki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realizacii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prakticheskie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priema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realizacii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Pr="00EA4D9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EA4D98">
        <w:rPr>
          <w:rFonts w:ascii="Times New Roman" w:hAnsi="Times New Roman" w:cs="Times New Roman"/>
          <w:sz w:val="28"/>
          <w:szCs w:val="28"/>
        </w:rPr>
        <w:t> (дата обращения 25.0</w:t>
      </w:r>
      <w:r w:rsidR="00D37DCE">
        <w:rPr>
          <w:rFonts w:ascii="Times New Roman" w:hAnsi="Times New Roman" w:cs="Times New Roman"/>
          <w:sz w:val="28"/>
          <w:szCs w:val="28"/>
        </w:rPr>
        <w:t>4</w:t>
      </w:r>
      <w:r w:rsidRPr="00EA4D98">
        <w:rPr>
          <w:rFonts w:ascii="Times New Roman" w:hAnsi="Times New Roman" w:cs="Times New Roman"/>
          <w:sz w:val="28"/>
          <w:szCs w:val="28"/>
        </w:rPr>
        <w:t>.20</w:t>
      </w:r>
      <w:r w:rsidR="00D37DCE">
        <w:rPr>
          <w:rFonts w:ascii="Times New Roman" w:hAnsi="Times New Roman" w:cs="Times New Roman"/>
          <w:sz w:val="28"/>
          <w:szCs w:val="28"/>
        </w:rPr>
        <w:t>20</w:t>
      </w:r>
      <w:r w:rsidRPr="00EA4D98">
        <w:rPr>
          <w:rFonts w:ascii="Times New Roman" w:hAnsi="Times New Roman" w:cs="Times New Roman"/>
          <w:sz w:val="28"/>
          <w:szCs w:val="28"/>
        </w:rPr>
        <w:t>)</w:t>
      </w:r>
    </w:p>
    <w:p w:rsidR="000C0B05" w:rsidRPr="00EA4D98" w:rsidRDefault="000C0B05" w:rsidP="003B55C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EA4D98">
        <w:rPr>
          <w:rFonts w:ascii="Times New Roman" w:hAnsi="Times New Roman"/>
          <w:i/>
          <w:sz w:val="28"/>
          <w:szCs w:val="28"/>
        </w:rPr>
        <w:t>Ступницкая</w:t>
      </w:r>
      <w:r w:rsidRPr="00EA4D9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A4D98">
        <w:rPr>
          <w:rFonts w:ascii="Times New Roman" w:hAnsi="Times New Roman" w:cs="Times New Roman"/>
          <w:bCs/>
          <w:i/>
          <w:sz w:val="28"/>
          <w:szCs w:val="28"/>
        </w:rPr>
        <w:t>М.А.</w:t>
      </w:r>
      <w:r w:rsidRPr="00633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B57">
        <w:rPr>
          <w:rFonts w:ascii="Times New Roman" w:eastAsia="TimesNewRomanPSMT" w:hAnsi="Times New Roman" w:cs="Times New Roman"/>
          <w:sz w:val="28"/>
          <w:szCs w:val="28"/>
        </w:rPr>
        <w:t>Что такое учебный п</w:t>
      </w:r>
      <w:r>
        <w:rPr>
          <w:rFonts w:ascii="Times New Roman" w:eastAsia="TimesNewRomanPSMT" w:hAnsi="Times New Roman" w:cs="Times New Roman"/>
          <w:sz w:val="28"/>
          <w:szCs w:val="28"/>
        </w:rPr>
        <w:t>роект? / М. А. Ступницкая. – М.: </w:t>
      </w:r>
      <w:r w:rsidRPr="00633B57">
        <w:rPr>
          <w:rFonts w:ascii="Times New Roman" w:eastAsia="TimesNewRomanPSMT" w:hAnsi="Times New Roman" w:cs="Times New Roman"/>
          <w:sz w:val="28"/>
          <w:szCs w:val="28"/>
        </w:rPr>
        <w:t>Первое сентября, 2010. –44 с.</w:t>
      </w:r>
      <w:r w:rsidRPr="000C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B05" w:rsidRPr="00D475D5" w:rsidRDefault="000C0B05" w:rsidP="00A36BB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5C0">
        <w:rPr>
          <w:rFonts w:ascii="Times New Roman" w:hAnsi="Times New Roman" w:cs="Times New Roman"/>
          <w:sz w:val="28"/>
          <w:szCs w:val="28"/>
        </w:rPr>
        <w:t xml:space="preserve">Электронный учебный материал: Создаем и используем вместе. Практическое пособие по материалам международного проекта «ИКТ-среда обучения. Создаем и используем вместе». Авторы-составители: Борисова Г.В., Рубашкин Д.Д., Шилова О.Н. -2012.-111 с. </w:t>
      </w:r>
    </w:p>
    <w:sectPr w:rsidR="000C0B05" w:rsidRPr="00D475D5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CE" w:rsidRDefault="00D37DCE" w:rsidP="00D37DCE">
      <w:pPr>
        <w:spacing w:after="0" w:line="240" w:lineRule="auto"/>
      </w:pPr>
      <w:r>
        <w:separator/>
      </w:r>
    </w:p>
  </w:endnote>
  <w:endnote w:type="continuationSeparator" w:id="0">
    <w:p w:rsidR="00D37DCE" w:rsidRDefault="00D37DCE" w:rsidP="00D3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96056"/>
      <w:docPartObj>
        <w:docPartGallery w:val="Page Numbers (Bottom of Page)"/>
        <w:docPartUnique/>
      </w:docPartObj>
    </w:sdtPr>
    <w:sdtEndPr/>
    <w:sdtContent>
      <w:p w:rsidR="00D37DCE" w:rsidRDefault="00D37D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CE">
          <w:rPr>
            <w:noProof/>
          </w:rPr>
          <w:t>9</w:t>
        </w:r>
        <w:r>
          <w:fldChar w:fldCharType="end"/>
        </w:r>
      </w:p>
    </w:sdtContent>
  </w:sdt>
  <w:p w:rsidR="00D37DCE" w:rsidRDefault="00D37D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CE" w:rsidRDefault="00D37DCE" w:rsidP="00D37DCE">
      <w:pPr>
        <w:spacing w:after="0" w:line="240" w:lineRule="auto"/>
      </w:pPr>
      <w:r>
        <w:separator/>
      </w:r>
    </w:p>
  </w:footnote>
  <w:footnote w:type="continuationSeparator" w:id="0">
    <w:p w:rsidR="00D37DCE" w:rsidRDefault="00D37DCE" w:rsidP="00D3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CE" w:rsidRPr="00D37DCE" w:rsidRDefault="00D37DCE" w:rsidP="00D37DCE">
    <w:pPr>
      <w:spacing w:after="0" w:line="276" w:lineRule="auto"/>
      <w:rPr>
        <w:rFonts w:ascii="Times New Roman" w:hAnsi="Times New Roman" w:cs="Times New Roman"/>
        <w:sz w:val="16"/>
        <w:szCs w:val="16"/>
      </w:rPr>
    </w:pPr>
    <w:r w:rsidRPr="00D37DCE">
      <w:rPr>
        <w:rFonts w:ascii="Times New Roman" w:hAnsi="Times New Roman" w:cs="Times New Roman"/>
        <w:sz w:val="16"/>
        <w:szCs w:val="16"/>
      </w:rPr>
      <w:t xml:space="preserve">Баранова Ю.А. </w:t>
    </w:r>
  </w:p>
  <w:p w:rsidR="00D37DCE" w:rsidRPr="00D37DCE" w:rsidRDefault="00B949CE" w:rsidP="00D37DCE">
    <w:pPr>
      <w:spacing w:after="0" w:line="276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«</w:t>
    </w:r>
    <w:r w:rsidR="00D37DCE" w:rsidRPr="00D37DCE">
      <w:rPr>
        <w:rFonts w:ascii="Times New Roman" w:hAnsi="Times New Roman" w:cs="Times New Roman"/>
        <w:sz w:val="16"/>
        <w:szCs w:val="16"/>
      </w:rPr>
      <w:t>Стратегия развилок»  -  инструмент для вариативного выбора ученика в проектной деятельности.</w:t>
    </w:r>
  </w:p>
  <w:p w:rsidR="00D37DCE" w:rsidRDefault="00D37D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4858"/>
    <w:multiLevelType w:val="hybridMultilevel"/>
    <w:tmpl w:val="278C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33EE"/>
    <w:multiLevelType w:val="hybridMultilevel"/>
    <w:tmpl w:val="F980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67312"/>
    <w:multiLevelType w:val="hybridMultilevel"/>
    <w:tmpl w:val="8DC2C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05"/>
    <w:rsid w:val="0008333D"/>
    <w:rsid w:val="000C0097"/>
    <w:rsid w:val="000C0B05"/>
    <w:rsid w:val="001C6FC9"/>
    <w:rsid w:val="001E4D04"/>
    <w:rsid w:val="00257A96"/>
    <w:rsid w:val="0030471C"/>
    <w:rsid w:val="00325F70"/>
    <w:rsid w:val="003329C1"/>
    <w:rsid w:val="00356A2A"/>
    <w:rsid w:val="003B55C0"/>
    <w:rsid w:val="005A4C08"/>
    <w:rsid w:val="006B18EB"/>
    <w:rsid w:val="00703DE5"/>
    <w:rsid w:val="00737340"/>
    <w:rsid w:val="00967CAA"/>
    <w:rsid w:val="00971C42"/>
    <w:rsid w:val="009A432A"/>
    <w:rsid w:val="00A55790"/>
    <w:rsid w:val="00A57037"/>
    <w:rsid w:val="00AF1F3F"/>
    <w:rsid w:val="00B75282"/>
    <w:rsid w:val="00B949CE"/>
    <w:rsid w:val="00BF0FD5"/>
    <w:rsid w:val="00C01172"/>
    <w:rsid w:val="00C92D2D"/>
    <w:rsid w:val="00CE33C5"/>
    <w:rsid w:val="00D37DCE"/>
    <w:rsid w:val="00D86558"/>
    <w:rsid w:val="00D873F9"/>
    <w:rsid w:val="00E20A2A"/>
    <w:rsid w:val="00EA131C"/>
    <w:rsid w:val="00EF24F1"/>
    <w:rsid w:val="00F0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049A8-59EB-49E8-ADF7-F6849875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0B0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C0B05"/>
  </w:style>
  <w:style w:type="character" w:styleId="a5">
    <w:name w:val="Hyperlink"/>
    <w:basedOn w:val="a0"/>
    <w:uiPriority w:val="99"/>
    <w:unhideWhenUsed/>
    <w:rsid w:val="000C0B0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0B05"/>
    <w:rPr>
      <w:color w:val="954F72" w:themeColor="followedHyperlink"/>
      <w:u w:val="single"/>
    </w:rPr>
  </w:style>
  <w:style w:type="paragraph" w:customStyle="1" w:styleId="text">
    <w:name w:val="text"/>
    <w:basedOn w:val="a"/>
    <w:rsid w:val="00F001A3"/>
    <w:pPr>
      <w:spacing w:after="0" w:line="273" w:lineRule="auto"/>
      <w:jc w:val="both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7">
    <w:name w:val="line number"/>
    <w:basedOn w:val="a0"/>
    <w:uiPriority w:val="99"/>
    <w:semiHidden/>
    <w:unhideWhenUsed/>
    <w:rsid w:val="00D37DCE"/>
  </w:style>
  <w:style w:type="paragraph" w:styleId="a8">
    <w:name w:val="header"/>
    <w:basedOn w:val="a"/>
    <w:link w:val="a9"/>
    <w:uiPriority w:val="99"/>
    <w:unhideWhenUsed/>
    <w:rsid w:val="00D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7DCE"/>
  </w:style>
  <w:style w:type="paragraph" w:styleId="aa">
    <w:name w:val="footer"/>
    <w:basedOn w:val="a"/>
    <w:link w:val="ab"/>
    <w:uiPriority w:val="99"/>
    <w:unhideWhenUsed/>
    <w:rsid w:val="00D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2spbg.ru/pages/152/innovacionnaia-deiatelnost/uspeshnie-praktiki-realizacii-fgos/prakticheskie-priema-realizacii-fg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br.ru/wp-content/uploads/2016/03/strategiya_razvilok1.pptx" TargetMode="External"/><Relationship Id="rId12" Type="http://schemas.openxmlformats.org/officeDocument/2006/relationships/hyperlink" Target="http://www.2spbg.ru/pages/150/innovacionnaia-deiatelnost/uspeshnie-praktiki-realizacii-fgos/strategia-razvilo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spbg.ru/pages/149/innovacionnaia-deiatelnost/uspeshnie-praktiki-realizacii-fgos/setevoi-instrumentarii-uchebnih-proekt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chportal.ru/publ/15-1-0-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my-reporter.livejournal.com/9449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	Анатольевна Юркова</dc:creator>
  <cp:keywords/>
  <dc:description/>
  <cp:lastModifiedBy>Светлана В. Никифорова</cp:lastModifiedBy>
  <cp:revision>6</cp:revision>
  <dcterms:created xsi:type="dcterms:W3CDTF">2020-03-10T06:00:00Z</dcterms:created>
  <dcterms:modified xsi:type="dcterms:W3CDTF">2020-03-19T06:27:00Z</dcterms:modified>
</cp:coreProperties>
</file>