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E7" w:rsidRPr="00B326E7" w:rsidRDefault="00B326E7" w:rsidP="00B326E7">
      <w:pPr>
        <w:shd w:val="clear" w:color="auto" w:fill="FFFFFF"/>
        <w:spacing w:after="0" w:line="240" w:lineRule="auto"/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</w:pPr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 xml:space="preserve">Материально-техническое обеспечение ГБДОУ </w:t>
      </w:r>
      <w:proofErr w:type="spellStart"/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>д</w:t>
      </w:r>
      <w:proofErr w:type="spellEnd"/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 xml:space="preserve">/с № 154 </w:t>
      </w:r>
    </w:p>
    <w:p w:rsidR="00B326E7" w:rsidRPr="00B326E7" w:rsidRDefault="00B326E7" w:rsidP="00B326E7">
      <w:pPr>
        <w:shd w:val="clear" w:color="auto" w:fill="FFFFFF"/>
        <w:spacing w:after="0" w:line="240" w:lineRule="auto"/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</w:pPr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> </w:t>
      </w:r>
    </w:p>
    <w:p w:rsidR="00B326E7" w:rsidRPr="00B326E7" w:rsidRDefault="00B326E7" w:rsidP="00B326E7">
      <w:pPr>
        <w:shd w:val="clear" w:color="auto" w:fill="FFFFFF"/>
        <w:spacing w:before="75" w:line="240" w:lineRule="auto"/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</w:pPr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>Адрес: набережная Обводного канала, д. 125 литер</w:t>
      </w:r>
      <w:proofErr w:type="gramStart"/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>  А</w:t>
      </w:r>
      <w:proofErr w:type="gramEnd"/>
    </w:p>
    <w:tbl>
      <w:tblPr>
        <w:tblW w:w="5000" w:type="pct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640"/>
        <w:gridCol w:w="3186"/>
        <w:gridCol w:w="1600"/>
        <w:gridCol w:w="298"/>
        <w:gridCol w:w="2871"/>
      </w:tblGrid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Функциональное использование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Используемая площадь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Оборудование</w:t>
            </w:r>
          </w:p>
        </w:tc>
      </w:tr>
      <w:tr w:rsidR="00B326E7" w:rsidRPr="00B326E7" w:rsidTr="00B326E7">
        <w:tc>
          <w:tcPr>
            <w:tcW w:w="0" w:type="auto"/>
            <w:gridSpan w:val="5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Группа раннего возраста (1 этаж)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Индивидуальная работа</w:t>
            </w:r>
          </w:p>
          <w:p w:rsidR="00B326E7" w:rsidRPr="00B326E7" w:rsidRDefault="00B326E7" w:rsidP="00B326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63,5 кв. м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Дневной сон</w:t>
            </w:r>
          </w:p>
          <w:p w:rsidR="00B326E7" w:rsidRPr="00B326E7" w:rsidRDefault="00B326E7" w:rsidP="00B326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 (бодрящая гимнастика)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23,5 кв. м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B326E7" w:rsidRPr="00B326E7" w:rsidTr="00B326E7">
        <w:tc>
          <w:tcPr>
            <w:tcW w:w="0" w:type="auto"/>
            <w:gridSpan w:val="5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Группа младшего дошкольного возраста (2 этаж)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Индивидуальная работа</w:t>
            </w:r>
          </w:p>
          <w:p w:rsidR="00B326E7" w:rsidRPr="00B326E7" w:rsidRDefault="00B326E7" w:rsidP="00B326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54,5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Дневной сон</w:t>
            </w:r>
          </w:p>
          <w:p w:rsidR="00B326E7" w:rsidRPr="00B326E7" w:rsidRDefault="00B326E7" w:rsidP="00B326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 (бодрящая гимнастика)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23,6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B326E7" w:rsidRPr="00B326E7" w:rsidTr="00B326E7">
        <w:tc>
          <w:tcPr>
            <w:tcW w:w="0" w:type="auto"/>
            <w:gridSpan w:val="5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Группа среднего возраста (2 этаж)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Индивидуальная работа</w:t>
            </w:r>
          </w:p>
          <w:p w:rsidR="00B326E7" w:rsidRPr="00B326E7" w:rsidRDefault="00B326E7" w:rsidP="00B326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66,4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экспериментирования, интерактивное оборудование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Дневной сон</w:t>
            </w:r>
          </w:p>
          <w:p w:rsidR="00B326E7" w:rsidRPr="00B326E7" w:rsidRDefault="00B326E7" w:rsidP="00B326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Оздоровительные мероприятия (бодрящая </w:t>
            </w: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гимнастика)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23,8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Кроватки детские, шкаф для хранения методической литературы, шкаф для хранения </w:t>
            </w: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демонстрационного материала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Музыкально-спортивный  зал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музыкальных и физкультурных занятий</w:t>
            </w:r>
          </w:p>
          <w:p w:rsidR="00B326E7" w:rsidRPr="00B326E7" w:rsidRDefault="00B326E7" w:rsidP="00B326E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досугов, праздников</w:t>
            </w:r>
          </w:p>
          <w:p w:rsidR="00B326E7" w:rsidRPr="00B326E7" w:rsidRDefault="00B326E7" w:rsidP="00B326E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общих родительских собраний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62,3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Мебель, спортивная образовательная среда, фортепиано.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комната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подгрупповых занятий</w:t>
            </w:r>
          </w:p>
          <w:p w:rsidR="00B326E7" w:rsidRPr="00B326E7" w:rsidRDefault="00B326E7" w:rsidP="00B326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Театрализованные игры</w:t>
            </w:r>
          </w:p>
          <w:p w:rsidR="00B326E7" w:rsidRPr="00B326E7" w:rsidRDefault="00B326E7" w:rsidP="00B326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Открытые мероприятия для родителей (мастер-классы, тренинги и т.д.)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23,5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Куклы для театральной деятельности (куклы бибабо, </w:t>
            </w:r>
            <w:proofErr w:type="spell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штоковые</w:t>
            </w:r>
            <w:proofErr w:type="spellEnd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 куклы), маски, ширма, мебель, световое сенсорное оборудование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Приём родителей и сотрудников, проведение совещаний администрации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15,9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Мебель, компьютер, МФУ, документы, телефон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Кабинет заместителя заведующего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Приём родителей и сотрудников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10,5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Мебель, 2 ноутбука, МФУ, документы, сейф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Медицинский кабинет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Анализ заболеваемости детей</w:t>
            </w:r>
          </w:p>
          <w:p w:rsidR="00B326E7" w:rsidRPr="00B326E7" w:rsidRDefault="00B326E7" w:rsidP="00B326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Осмотр детей врачом-педиатром, врачами-специалистами</w:t>
            </w:r>
          </w:p>
          <w:p w:rsidR="00B326E7" w:rsidRPr="00B326E7" w:rsidRDefault="00B326E7" w:rsidP="00B326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Прививки</w:t>
            </w:r>
          </w:p>
          <w:p w:rsidR="00B326E7" w:rsidRPr="00B326E7" w:rsidRDefault="00B326E7" w:rsidP="00B326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Изоляция заболевших детей до прихода родителей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21 кв. м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Материал по санитарно-просветительской, лечебно-профилактической работе</w:t>
            </w:r>
          </w:p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Процедурный кабинет, туалет. Медицинский материал для оказания первой медицинской помощи и проведения прививок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326E7" w:rsidRPr="00B326E7" w:rsidRDefault="00B326E7" w:rsidP="00B326E7">
            <w:pPr>
              <w:spacing w:after="0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326E7" w:rsidRPr="00B326E7" w:rsidRDefault="00B326E7" w:rsidP="00B326E7">
            <w:pPr>
              <w:spacing w:after="0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326E7" w:rsidRPr="00B326E7" w:rsidRDefault="00B326E7" w:rsidP="00B326E7">
            <w:pPr>
              <w:spacing w:after="0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Индивидуальные консультирования.</w:t>
            </w:r>
          </w:p>
          <w:p w:rsidR="00B326E7" w:rsidRPr="00B326E7" w:rsidRDefault="00B326E7" w:rsidP="00B326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Библиотека.</w:t>
            </w:r>
          </w:p>
          <w:p w:rsidR="00B326E7" w:rsidRPr="00B326E7" w:rsidRDefault="00B326E7" w:rsidP="00B326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Работа творческой группы.</w:t>
            </w:r>
          </w:p>
          <w:p w:rsidR="00B326E7" w:rsidRPr="00B326E7" w:rsidRDefault="00B326E7" w:rsidP="00B326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педагогических собраний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25,2 кв</w:t>
            </w:r>
            <w:proofErr w:type="gram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Телевизор,  компьютер, сканер, принтер, ксерокс; методический материал по работе с педагогами и воспитанниками, наглядный и раздаточный материал к занятиям, пособия и методическая литература. Свободный доступ в Интернет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Кабинет инструктора по физическому воспитанию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Подготовка к образовательной деятельности инструктора по физическому воспитанию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10 кв</w:t>
            </w:r>
            <w:proofErr w:type="gram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Мебель, фонотека, музыкальный центр, методическая литература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Кабинет музыкального руководителя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Подготовка к образовательной деятельности музыкального руководителя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11,8 кв. м</w:t>
            </w:r>
          </w:p>
        </w:tc>
        <w:tc>
          <w:tcPr>
            <w:tcW w:w="0" w:type="auto"/>
            <w:gridSpan w:val="2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Мебель, фонотека, музыкальный центр, нотная библиотека, методическая литература, детские музыкальные инструменты, ленточки, султанчики, дидактический материал, </w:t>
            </w:r>
            <w:proofErr w:type="spell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деманстрационный</w:t>
            </w:r>
            <w:proofErr w:type="spellEnd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 материал </w:t>
            </w:r>
            <w:proofErr w:type="gramEnd"/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after="0" w:line="0" w:lineRule="atLeast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after="0" w:line="0" w:lineRule="atLeast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after="0" w:line="0" w:lineRule="atLeast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after="0" w:line="0" w:lineRule="atLeast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after="0" w:line="0" w:lineRule="atLeast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</w:tbl>
    <w:p w:rsidR="00B326E7" w:rsidRPr="00B326E7" w:rsidRDefault="00B326E7" w:rsidP="00B326E7">
      <w:pPr>
        <w:shd w:val="clear" w:color="auto" w:fill="FFFFFF"/>
        <w:spacing w:before="75" w:after="225" w:line="240" w:lineRule="auto"/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</w:pPr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> </w:t>
      </w:r>
    </w:p>
    <w:p w:rsidR="00B326E7" w:rsidRPr="00B326E7" w:rsidRDefault="00B326E7" w:rsidP="00B326E7">
      <w:pPr>
        <w:shd w:val="clear" w:color="auto" w:fill="FFFFFF"/>
        <w:spacing w:before="75" w:line="240" w:lineRule="auto"/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</w:pPr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>Адрес: набережная Обводного канала, д. 125 литер</w:t>
      </w:r>
      <w:proofErr w:type="gramStart"/>
      <w:r w:rsidRPr="00B326E7">
        <w:rPr>
          <w:rFonts w:ascii="Lucida Sans" w:eastAsia="Times New Roman" w:hAnsi="Lucida Sans" w:cs="Lucida Sans"/>
          <w:color w:val="111111"/>
          <w:sz w:val="18"/>
          <w:szCs w:val="18"/>
          <w:lang w:eastAsia="ru-RU"/>
        </w:rPr>
        <w:t xml:space="preserve"> Б</w:t>
      </w:r>
      <w:proofErr w:type="gramEnd"/>
    </w:p>
    <w:tbl>
      <w:tblPr>
        <w:tblW w:w="5000" w:type="pct"/>
        <w:tblBorders>
          <w:top w:val="single" w:sz="6" w:space="0" w:color="DDDDDD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542"/>
        <w:gridCol w:w="3123"/>
        <w:gridCol w:w="1623"/>
        <w:gridCol w:w="3307"/>
      </w:tblGrid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Функциональное использование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Используемая площадь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b/>
                <w:bCs/>
                <w:color w:val="111111"/>
                <w:sz w:val="18"/>
                <w:lang w:eastAsia="ru-RU"/>
              </w:rPr>
              <w:t>Оборудование</w:t>
            </w:r>
          </w:p>
        </w:tc>
      </w:tr>
      <w:tr w:rsidR="00B326E7" w:rsidRPr="00B326E7" w:rsidTr="00B326E7">
        <w:tc>
          <w:tcPr>
            <w:tcW w:w="0" w:type="auto"/>
            <w:gridSpan w:val="4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Группа подготовительного возраста (1 этаж)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Индивидуальная работа</w:t>
            </w:r>
          </w:p>
          <w:p w:rsidR="00B326E7" w:rsidRPr="00B326E7" w:rsidRDefault="00B326E7" w:rsidP="00B326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62,2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Дневной сон</w:t>
            </w:r>
          </w:p>
          <w:p w:rsidR="00B326E7" w:rsidRPr="00B326E7" w:rsidRDefault="00B326E7" w:rsidP="00B326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 (бодрящая гимнастика)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31,8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B326E7" w:rsidRPr="00B326E7" w:rsidTr="00B326E7">
        <w:tc>
          <w:tcPr>
            <w:tcW w:w="0" w:type="auto"/>
            <w:gridSpan w:val="4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Группа среднего дошкольного возраста (2 этаж)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Индивидуальная работа</w:t>
            </w:r>
          </w:p>
          <w:p w:rsidR="00B326E7" w:rsidRPr="00B326E7" w:rsidRDefault="00B326E7" w:rsidP="00B326E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65,9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экспериментирования, интерактивный стол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Спальня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Дневной сон</w:t>
            </w:r>
          </w:p>
          <w:p w:rsidR="00B326E7" w:rsidRPr="00B326E7" w:rsidRDefault="00B326E7" w:rsidP="00B326E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 (бодрящая гимнастика)</w:t>
            </w:r>
          </w:p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44,3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B326E7" w:rsidRPr="00B326E7" w:rsidTr="00B326E7">
        <w:tc>
          <w:tcPr>
            <w:tcW w:w="0" w:type="auto"/>
            <w:gridSpan w:val="4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Группа старшего возраста (2 этаж)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Игровая деятельность</w:t>
            </w:r>
          </w:p>
          <w:p w:rsidR="00B326E7" w:rsidRPr="00B326E7" w:rsidRDefault="00B326E7" w:rsidP="00B326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Индивидуальная работа</w:t>
            </w:r>
          </w:p>
          <w:p w:rsidR="00B326E7" w:rsidRPr="00B326E7" w:rsidRDefault="00B326E7" w:rsidP="00B326E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62,1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Набор детской мебели, игрушки, дидактические, спортивные, настольно-печатные игры и пособия, игровая мебель, музыкальный уголок, уголки природы и экспериментирования, интерактивная доска с </w:t>
            </w: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проектором, ноутбук</w:t>
            </w:r>
            <w:proofErr w:type="gramEnd"/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lastRenderedPageBreak/>
              <w:t>Спальня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Дневной сон</w:t>
            </w:r>
          </w:p>
          <w:p w:rsidR="00B326E7" w:rsidRPr="00B326E7" w:rsidRDefault="00B326E7" w:rsidP="00B326E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 (бодрящая гимнастика)</w:t>
            </w:r>
          </w:p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31,2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Кроватки детские, шкаф для хранения методической литературы, шкаф для хранения демонстрационного материала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Музыкальный  зал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музыкальных и физкультурных занятий.</w:t>
            </w:r>
          </w:p>
          <w:p w:rsidR="00B326E7" w:rsidRPr="00B326E7" w:rsidRDefault="00B326E7" w:rsidP="00B326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досугов, праздников</w:t>
            </w:r>
          </w:p>
          <w:p w:rsidR="00B326E7" w:rsidRPr="00B326E7" w:rsidRDefault="00B326E7" w:rsidP="00B326E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общих родительских собраний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65,8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Мебель, образовательная среда, экран с проектором, интерактивная доска с проектором, ноутбук, рояль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    Спортивный зал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физкультурных занятий</w:t>
            </w:r>
          </w:p>
          <w:p w:rsidR="00B326E7" w:rsidRPr="00B326E7" w:rsidRDefault="00B326E7" w:rsidP="00B326E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Оздоровительные мероприятия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55,2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 xml:space="preserve">Мебель, спортивное оборудование, образовательная среда, мячи для </w:t>
            </w:r>
            <w:proofErr w:type="spellStart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фитбола</w:t>
            </w:r>
            <w:proofErr w:type="spellEnd"/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, тренажеры ТИСА</w:t>
            </w:r>
          </w:p>
        </w:tc>
      </w:tr>
      <w:tr w:rsidR="00B326E7" w:rsidRPr="00B326E7" w:rsidTr="00B326E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    Учебная комната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подгрупповых занятий</w:t>
            </w:r>
          </w:p>
          <w:p w:rsidR="00B326E7" w:rsidRPr="00B326E7" w:rsidRDefault="00B326E7" w:rsidP="00B326E7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Проведение театрализованных игр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24,4 кв. м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326E7" w:rsidRPr="00B326E7" w:rsidRDefault="00B326E7" w:rsidP="00B326E7">
            <w:pPr>
              <w:spacing w:before="75" w:after="225" w:line="240" w:lineRule="auto"/>
              <w:jc w:val="center"/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</w:pPr>
            <w:r w:rsidRPr="00B326E7">
              <w:rPr>
                <w:rFonts w:ascii="Lucida Sans" w:eastAsia="Times New Roman" w:hAnsi="Lucida Sans" w:cs="Lucida Sans"/>
                <w:color w:val="111111"/>
                <w:sz w:val="18"/>
                <w:szCs w:val="18"/>
                <w:lang w:eastAsia="ru-RU"/>
              </w:rPr>
              <w:t>Мебель, демонстрационный и раздаточный материал</w:t>
            </w:r>
          </w:p>
        </w:tc>
      </w:tr>
    </w:tbl>
    <w:p w:rsidR="00527923" w:rsidRDefault="00527923"/>
    <w:sectPr w:rsidR="00527923" w:rsidSect="0052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FF8"/>
    <w:multiLevelType w:val="multilevel"/>
    <w:tmpl w:val="B476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25042"/>
    <w:multiLevelType w:val="multilevel"/>
    <w:tmpl w:val="87BA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90E0C"/>
    <w:multiLevelType w:val="multilevel"/>
    <w:tmpl w:val="3D70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3814"/>
    <w:multiLevelType w:val="multilevel"/>
    <w:tmpl w:val="0EAE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E28EE"/>
    <w:multiLevelType w:val="multilevel"/>
    <w:tmpl w:val="EF8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C3457"/>
    <w:multiLevelType w:val="multilevel"/>
    <w:tmpl w:val="6272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7AD5"/>
    <w:multiLevelType w:val="multilevel"/>
    <w:tmpl w:val="38A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84407"/>
    <w:multiLevelType w:val="multilevel"/>
    <w:tmpl w:val="200E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25FC8"/>
    <w:multiLevelType w:val="multilevel"/>
    <w:tmpl w:val="A4EA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5772B"/>
    <w:multiLevelType w:val="multilevel"/>
    <w:tmpl w:val="E69C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236CAB"/>
    <w:multiLevelType w:val="multilevel"/>
    <w:tmpl w:val="790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E32BD"/>
    <w:multiLevelType w:val="multilevel"/>
    <w:tmpl w:val="690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07C72"/>
    <w:multiLevelType w:val="multilevel"/>
    <w:tmpl w:val="86E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C4609"/>
    <w:multiLevelType w:val="multilevel"/>
    <w:tmpl w:val="F510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542E96"/>
    <w:multiLevelType w:val="multilevel"/>
    <w:tmpl w:val="D64C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84BE6"/>
    <w:multiLevelType w:val="multilevel"/>
    <w:tmpl w:val="016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58C"/>
    <w:multiLevelType w:val="multilevel"/>
    <w:tmpl w:val="F88E1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62961"/>
    <w:multiLevelType w:val="multilevel"/>
    <w:tmpl w:val="5A7E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C54553"/>
    <w:multiLevelType w:val="multilevel"/>
    <w:tmpl w:val="7BF8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B3609"/>
    <w:multiLevelType w:val="multilevel"/>
    <w:tmpl w:val="8C3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E31EF"/>
    <w:multiLevelType w:val="multilevel"/>
    <w:tmpl w:val="CC3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9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15"/>
  </w:num>
  <w:num w:numId="18">
    <w:abstractNumId w:val="20"/>
  </w:num>
  <w:num w:numId="19">
    <w:abstractNumId w:val="18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6E7"/>
    <w:rsid w:val="00276837"/>
    <w:rsid w:val="00527923"/>
    <w:rsid w:val="0069478A"/>
    <w:rsid w:val="00B326E7"/>
    <w:rsid w:val="00DD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6E7"/>
    <w:rPr>
      <w:b/>
      <w:bCs/>
    </w:rPr>
  </w:style>
  <w:style w:type="paragraph" w:styleId="a4">
    <w:name w:val="Normal (Web)"/>
    <w:basedOn w:val="a"/>
    <w:uiPriority w:val="99"/>
    <w:unhideWhenUsed/>
    <w:rsid w:val="00B326E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0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7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26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2015-07-02T14:12:00Z</dcterms:created>
  <dcterms:modified xsi:type="dcterms:W3CDTF">2015-07-02T14:12:00Z</dcterms:modified>
</cp:coreProperties>
</file>