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«Лабиринты науки»</w:t>
      </w:r>
    </w:p>
    <w:p w:rsidR="00777CD4" w:rsidRPr="003E6B11" w:rsidRDefault="00B139BA" w:rsidP="00777CD4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7</w:t>
      </w:r>
      <w:r w:rsidR="00777CD4" w:rsidRPr="003E6B11">
        <w:rPr>
          <w:i w:val="0"/>
          <w:sz w:val="22"/>
          <w:szCs w:val="22"/>
        </w:rPr>
        <w:t xml:space="preserve"> февраля 201</w:t>
      </w:r>
      <w:r>
        <w:rPr>
          <w:i w:val="0"/>
          <w:sz w:val="22"/>
          <w:szCs w:val="22"/>
        </w:rPr>
        <w:t>9</w:t>
      </w:r>
    </w:p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</w:p>
    <w:p w:rsidR="00777CD4" w:rsidRDefault="00777CD4" w:rsidP="00777CD4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B139BA" w:rsidRPr="003E6B11" w:rsidRDefault="00B139BA" w:rsidP="00777CD4">
      <w:pPr>
        <w:jc w:val="center"/>
        <w:rPr>
          <w:b/>
          <w:bCs/>
          <w:i w:val="0"/>
          <w:sz w:val="22"/>
          <w:szCs w:val="22"/>
        </w:rPr>
      </w:pPr>
    </w:p>
    <w:p w:rsidR="00777CD4" w:rsidRPr="003E6B11" w:rsidRDefault="00B139BA" w:rsidP="00777CD4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«Французский язык и </w:t>
      </w:r>
      <w:proofErr w:type="spellStart"/>
      <w:r>
        <w:rPr>
          <w:i w:val="0"/>
          <w:sz w:val="22"/>
          <w:szCs w:val="22"/>
        </w:rPr>
        <w:t>л</w:t>
      </w:r>
      <w:r w:rsidR="00777CD4">
        <w:rPr>
          <w:i w:val="0"/>
          <w:sz w:val="22"/>
          <w:szCs w:val="22"/>
        </w:rPr>
        <w:t>итература</w:t>
      </w:r>
      <w:proofErr w:type="gramStart"/>
      <w:r w:rsidR="00777CD4">
        <w:rPr>
          <w:i w:val="0"/>
          <w:sz w:val="22"/>
          <w:szCs w:val="22"/>
        </w:rPr>
        <w:t>.С</w:t>
      </w:r>
      <w:proofErr w:type="gramEnd"/>
      <w:r w:rsidR="00777CD4">
        <w:rPr>
          <w:i w:val="0"/>
          <w:sz w:val="22"/>
          <w:szCs w:val="22"/>
        </w:rPr>
        <w:t>трановедение</w:t>
      </w:r>
      <w:proofErr w:type="spellEnd"/>
      <w:r w:rsidR="00777CD4" w:rsidRPr="003E6B11">
        <w:rPr>
          <w:i w:val="0"/>
          <w:sz w:val="22"/>
          <w:szCs w:val="22"/>
        </w:rPr>
        <w:t>»</w:t>
      </w:r>
    </w:p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1.Ру</w:t>
      </w:r>
      <w:r w:rsidR="00B139BA">
        <w:rPr>
          <w:i w:val="0"/>
          <w:sz w:val="22"/>
          <w:szCs w:val="22"/>
        </w:rPr>
        <w:t xml:space="preserve">ководитель секции – </w:t>
      </w:r>
      <w:proofErr w:type="spellStart"/>
      <w:r w:rsidR="00B139BA">
        <w:rPr>
          <w:i w:val="0"/>
          <w:sz w:val="22"/>
          <w:szCs w:val="22"/>
        </w:rPr>
        <w:t>Акользина</w:t>
      </w:r>
      <w:proofErr w:type="spellEnd"/>
      <w:r w:rsidR="00B139BA">
        <w:rPr>
          <w:i w:val="0"/>
          <w:sz w:val="22"/>
          <w:szCs w:val="22"/>
        </w:rPr>
        <w:t xml:space="preserve"> Наталья Михайловна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786"/>
      </w:tblGrid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Седова Ирина Николаевна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Методист ИМЦ Адмиралтейского района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Акользина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Методист ИМЦ Адмиралтейского района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Учитель фр.яз. 2 гимназии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Зорина Анастасия Петровна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Учитель фр.яз. 266 школы</w:t>
            </w:r>
          </w:p>
        </w:tc>
      </w:tr>
      <w:tr w:rsidR="00B139BA" w:rsidRPr="003E6B11" w:rsidTr="00CB6D41">
        <w:tc>
          <w:tcPr>
            <w:tcW w:w="2471" w:type="pct"/>
          </w:tcPr>
          <w:p w:rsidR="00B139BA" w:rsidRDefault="00B139BA" w:rsidP="00CB6D41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Русина Вероника Андреевна</w:t>
            </w:r>
          </w:p>
        </w:tc>
        <w:tc>
          <w:tcPr>
            <w:tcW w:w="2529" w:type="pct"/>
          </w:tcPr>
          <w:p w:rsidR="00B139BA" w:rsidRDefault="00B139BA" w:rsidP="00CB6D41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Учитель фр.яз. 263 школы</w:t>
            </w:r>
          </w:p>
        </w:tc>
      </w:tr>
      <w:tr w:rsidR="00B139BA" w:rsidRPr="003E6B11" w:rsidTr="00CB6D41">
        <w:tc>
          <w:tcPr>
            <w:tcW w:w="2471" w:type="pct"/>
          </w:tcPr>
          <w:p w:rsidR="00B139BA" w:rsidRDefault="00B139BA" w:rsidP="00CB6D41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Булатова Татьяна Анатольевна</w:t>
            </w:r>
          </w:p>
        </w:tc>
        <w:tc>
          <w:tcPr>
            <w:tcW w:w="2529" w:type="pct"/>
          </w:tcPr>
          <w:p w:rsidR="00B139BA" w:rsidRDefault="00B139BA" w:rsidP="00CB6D41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Учитель фр.яз. 266 школы</w:t>
            </w:r>
          </w:p>
        </w:tc>
      </w:tr>
      <w:tr w:rsidR="00B139BA" w:rsidTr="00B139BA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A" w:rsidRDefault="00B139BA" w:rsidP="00CB6D41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Левитская Алина Максимовна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A" w:rsidRDefault="00B139BA" w:rsidP="00CB6D41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Учитель фр.яз. 266 школы</w:t>
            </w:r>
          </w:p>
        </w:tc>
      </w:tr>
      <w:tr w:rsidR="00B139BA" w:rsidTr="00B139BA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A" w:rsidRDefault="00B139BA" w:rsidP="00CB6D41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Климашова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A" w:rsidRDefault="00B139BA" w:rsidP="00CB6D41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Учитель фр.яз. 266 школы</w:t>
            </w:r>
          </w:p>
        </w:tc>
      </w:tr>
    </w:tbl>
    <w:p w:rsidR="00B139BA" w:rsidRDefault="00B139BA" w:rsidP="00777CD4">
      <w:pPr>
        <w:jc w:val="both"/>
        <w:rPr>
          <w:i w:val="0"/>
          <w:sz w:val="22"/>
          <w:szCs w:val="22"/>
        </w:rPr>
      </w:pPr>
    </w:p>
    <w:p w:rsidR="00B139BA" w:rsidRDefault="00B139BA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>уч</w:t>
      </w:r>
      <w:r>
        <w:rPr>
          <w:i w:val="0"/>
          <w:sz w:val="22"/>
          <w:szCs w:val="22"/>
        </w:rPr>
        <w:t>а</w:t>
      </w:r>
      <w:r w:rsidR="00B139BA">
        <w:rPr>
          <w:i w:val="0"/>
          <w:sz w:val="22"/>
          <w:szCs w:val="22"/>
        </w:rPr>
        <w:t>щихся, выступивших на секции: 13</w:t>
      </w:r>
      <w:r w:rsidRPr="000A54CE">
        <w:rPr>
          <w:i w:val="0"/>
          <w:sz w:val="22"/>
          <w:szCs w:val="22"/>
        </w:rPr>
        <w:t>, количество работ:</w:t>
      </w:r>
      <w:r w:rsidR="00B139BA">
        <w:rPr>
          <w:i w:val="0"/>
          <w:sz w:val="22"/>
          <w:szCs w:val="22"/>
        </w:rPr>
        <w:t xml:space="preserve"> 9</w:t>
      </w:r>
      <w:r w:rsidR="00B91E22">
        <w:rPr>
          <w:i w:val="0"/>
          <w:sz w:val="22"/>
          <w:szCs w:val="22"/>
        </w:rPr>
        <w:t xml:space="preserve"> 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533"/>
        <w:gridCol w:w="1624"/>
        <w:gridCol w:w="3312"/>
        <w:gridCol w:w="1654"/>
      </w:tblGrid>
      <w:tr w:rsidR="00777CD4" w:rsidRPr="003E6B11" w:rsidTr="00B139BA">
        <w:tc>
          <w:tcPr>
            <w:tcW w:w="1417" w:type="dxa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Ф.И.ученика</w:t>
            </w:r>
          </w:p>
        </w:tc>
        <w:tc>
          <w:tcPr>
            <w:tcW w:w="1533" w:type="dxa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231" w:type="dxa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3705" w:type="dxa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54" w:type="dxa"/>
          </w:tcPr>
          <w:p w:rsidR="00777CD4" w:rsidRPr="003E6B11" w:rsidRDefault="00777CD4" w:rsidP="002A57C4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777CD4" w:rsidRPr="003E6B11" w:rsidTr="00B139BA">
        <w:tc>
          <w:tcPr>
            <w:tcW w:w="1417" w:type="dxa"/>
          </w:tcPr>
          <w:p w:rsidR="00777CD4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Никитина</w:t>
            </w:r>
          </w:p>
          <w:p w:rsidR="00B139BA" w:rsidRPr="003E6B11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Наталья</w:t>
            </w:r>
          </w:p>
        </w:tc>
        <w:tc>
          <w:tcPr>
            <w:tcW w:w="1533" w:type="dxa"/>
          </w:tcPr>
          <w:p w:rsidR="00777CD4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  <w:p w:rsidR="00777CD4" w:rsidRDefault="00B91E22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к</w:t>
            </w:r>
            <w:r w:rsidR="00777CD4">
              <w:rPr>
                <w:i w:val="0"/>
                <w:sz w:val="22"/>
                <w:szCs w:val="22"/>
              </w:rPr>
              <w:t>ласс</w:t>
            </w:r>
          </w:p>
          <w:p w:rsidR="009C342B" w:rsidRPr="003E6B11" w:rsidRDefault="009C342B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266 школа</w:t>
            </w:r>
          </w:p>
        </w:tc>
        <w:tc>
          <w:tcPr>
            <w:tcW w:w="1231" w:type="dxa"/>
          </w:tcPr>
          <w:p w:rsidR="00777CD4" w:rsidRPr="003E6B11" w:rsidRDefault="00B139BA" w:rsidP="002A57C4">
            <w:pPr>
              <w:rPr>
                <w:i w:val="0"/>
              </w:rPr>
            </w:pPr>
            <w:r>
              <w:rPr>
                <w:i w:val="0"/>
              </w:rPr>
              <w:t>История французских духов</w:t>
            </w:r>
          </w:p>
        </w:tc>
        <w:tc>
          <w:tcPr>
            <w:tcW w:w="3705" w:type="dxa"/>
          </w:tcPr>
          <w:p w:rsidR="00777CD4" w:rsidRPr="003E6B11" w:rsidRDefault="009C342B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Ш</w:t>
            </w:r>
            <w:r w:rsidR="00777CD4" w:rsidRPr="003E6B11">
              <w:rPr>
                <w:i w:val="0"/>
                <w:sz w:val="22"/>
                <w:szCs w:val="22"/>
              </w:rPr>
              <w:t>ире применить метод сравнения</w:t>
            </w:r>
          </w:p>
        </w:tc>
        <w:tc>
          <w:tcPr>
            <w:tcW w:w="1654" w:type="dxa"/>
          </w:tcPr>
          <w:p w:rsidR="00777CD4" w:rsidRPr="003E6B11" w:rsidRDefault="00777CD4" w:rsidP="002A57C4">
            <w:pPr>
              <w:rPr>
                <w:i w:val="0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Гарбуз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9C342B" w:rsidRPr="003E6B11" w:rsidTr="00B139BA">
        <w:tc>
          <w:tcPr>
            <w:tcW w:w="1417" w:type="dxa"/>
          </w:tcPr>
          <w:p w:rsidR="00B139BA" w:rsidRPr="00B139BA" w:rsidRDefault="00B139BA" w:rsidP="00B139BA">
            <w:pPr>
              <w:rPr>
                <w:i w:val="0"/>
              </w:rPr>
            </w:pPr>
            <w:proofErr w:type="spellStart"/>
            <w:r w:rsidRPr="00B139BA">
              <w:rPr>
                <w:i w:val="0"/>
              </w:rPr>
              <w:t>Колонтай</w:t>
            </w:r>
            <w:proofErr w:type="spellEnd"/>
            <w:r w:rsidRPr="00B139BA">
              <w:rPr>
                <w:i w:val="0"/>
              </w:rPr>
              <w:t xml:space="preserve"> </w:t>
            </w:r>
            <w:proofErr w:type="spellStart"/>
            <w:r w:rsidRPr="00B139BA">
              <w:rPr>
                <w:i w:val="0"/>
              </w:rPr>
              <w:t>Карина</w:t>
            </w:r>
            <w:proofErr w:type="spellEnd"/>
            <w:r>
              <w:rPr>
                <w:i w:val="0"/>
              </w:rPr>
              <w:t>,</w:t>
            </w:r>
          </w:p>
          <w:p w:rsidR="009C342B" w:rsidRDefault="00B139BA" w:rsidP="00B139BA">
            <w:pPr>
              <w:rPr>
                <w:i w:val="0"/>
              </w:rPr>
            </w:pPr>
            <w:r w:rsidRPr="00B139BA">
              <w:rPr>
                <w:i w:val="0"/>
              </w:rPr>
              <w:t>Иордан Алиса</w:t>
            </w:r>
          </w:p>
        </w:tc>
        <w:tc>
          <w:tcPr>
            <w:tcW w:w="1533" w:type="dxa"/>
          </w:tcPr>
          <w:p w:rsidR="009C342B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11</w:t>
            </w:r>
          </w:p>
          <w:p w:rsidR="009C342B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к</w:t>
            </w:r>
            <w:r w:rsidR="009C342B">
              <w:rPr>
                <w:i w:val="0"/>
                <w:sz w:val="22"/>
                <w:szCs w:val="22"/>
              </w:rPr>
              <w:t>ласс</w:t>
            </w:r>
          </w:p>
          <w:p w:rsidR="009C342B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 xml:space="preserve">171 </w:t>
            </w:r>
            <w:r w:rsidR="009C342B">
              <w:rPr>
                <w:i w:val="0"/>
                <w:sz w:val="22"/>
                <w:szCs w:val="22"/>
              </w:rPr>
              <w:t>гимназия</w:t>
            </w:r>
          </w:p>
          <w:p w:rsidR="00B139BA" w:rsidRDefault="00B139BA" w:rsidP="002A57C4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Центрального района</w:t>
            </w:r>
          </w:p>
        </w:tc>
        <w:tc>
          <w:tcPr>
            <w:tcW w:w="1231" w:type="dxa"/>
          </w:tcPr>
          <w:p w:rsidR="009C342B" w:rsidRDefault="00B139BA" w:rsidP="002A57C4">
            <w:pPr>
              <w:rPr>
                <w:i w:val="0"/>
              </w:rPr>
            </w:pPr>
            <w:r>
              <w:rPr>
                <w:i w:val="0"/>
              </w:rPr>
              <w:t>Влияние исторических потрясений на творчество и личность Марка Шагала</w:t>
            </w:r>
          </w:p>
        </w:tc>
        <w:tc>
          <w:tcPr>
            <w:tcW w:w="3705" w:type="dxa"/>
          </w:tcPr>
          <w:p w:rsidR="009C342B" w:rsidRPr="003E6B11" w:rsidRDefault="009C342B" w:rsidP="00B139BA">
            <w:pPr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Обосновать актуальность темы исследования</w:t>
            </w:r>
          </w:p>
        </w:tc>
        <w:tc>
          <w:tcPr>
            <w:tcW w:w="1654" w:type="dxa"/>
          </w:tcPr>
          <w:p w:rsidR="00B139BA" w:rsidRDefault="00B139BA" w:rsidP="00B139BA">
            <w:pPr>
              <w:rPr>
                <w:i w:val="0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Гарвацкая</w:t>
            </w:r>
            <w:proofErr w:type="spellEnd"/>
          </w:p>
          <w:p w:rsidR="009C342B" w:rsidRDefault="00B139BA" w:rsidP="00B139BA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Натали</w:t>
            </w:r>
            <w:r w:rsidR="009C342B">
              <w:rPr>
                <w:i w:val="0"/>
                <w:sz w:val="22"/>
                <w:szCs w:val="22"/>
              </w:rPr>
              <w:t xml:space="preserve">я </w:t>
            </w:r>
          </w:p>
          <w:p w:rsidR="00B139BA" w:rsidRPr="00B139BA" w:rsidRDefault="00B139BA" w:rsidP="00B139BA">
            <w:pPr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Ивановна</w:t>
            </w:r>
          </w:p>
        </w:tc>
      </w:tr>
    </w:tbl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9C342B" w:rsidRPr="003E6B11" w:rsidRDefault="009C342B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9C342B" w:rsidRPr="003E6B11" w:rsidRDefault="009C342B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 xml:space="preserve">7. Предложения по организации работы секции: </w:t>
      </w:r>
      <w:r w:rsidR="009C342B">
        <w:rPr>
          <w:i w:val="0"/>
          <w:sz w:val="22"/>
          <w:szCs w:val="22"/>
        </w:rPr>
        <w:t>Привлекать к научно-исследовательской работе представителей всех школ, в которых изучается французский язык.</w:t>
      </w:r>
    </w:p>
    <w:p w:rsidR="00777CD4" w:rsidRPr="00722E1E" w:rsidRDefault="00777CD4" w:rsidP="00777CD4">
      <w:pPr>
        <w:jc w:val="both"/>
        <w:rPr>
          <w:i w:val="0"/>
          <w:sz w:val="20"/>
          <w:szCs w:val="20"/>
        </w:rPr>
      </w:pPr>
    </w:p>
    <w:p w:rsidR="00777CD4" w:rsidRDefault="00777CD4" w:rsidP="00777CD4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AE547D" w:rsidRDefault="00D422FB"/>
    <w:sectPr w:rsidR="00AE547D" w:rsidSect="00B139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CD4"/>
    <w:rsid w:val="0033163C"/>
    <w:rsid w:val="0042014D"/>
    <w:rsid w:val="00642420"/>
    <w:rsid w:val="00777CD4"/>
    <w:rsid w:val="009C342B"/>
    <w:rsid w:val="00B139BA"/>
    <w:rsid w:val="00B91E22"/>
    <w:rsid w:val="00BC5106"/>
    <w:rsid w:val="00C57C3E"/>
    <w:rsid w:val="00D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Акользины</dc:creator>
  <cp:lastModifiedBy>Наталья</cp:lastModifiedBy>
  <cp:revision>2</cp:revision>
  <dcterms:created xsi:type="dcterms:W3CDTF">2020-05-19T16:10:00Z</dcterms:created>
  <dcterms:modified xsi:type="dcterms:W3CDTF">2020-05-19T16:10:00Z</dcterms:modified>
</cp:coreProperties>
</file>