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2840A5">
        <w:rPr>
          <w:rFonts w:ascii="Times New Roman" w:hAnsi="Times New Roman"/>
          <w:sz w:val="20"/>
          <w:szCs w:val="20"/>
        </w:rPr>
        <w:t xml:space="preserve">Государственное бюджетное образовательное учреждение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дополнительного педагогического профессионального образования центр повышения квалификации специалистов </w:t>
      </w:r>
      <w:r w:rsidR="002840A5">
        <w:rPr>
          <w:rFonts w:ascii="Times New Roman" w:hAnsi="Times New Roman"/>
          <w:sz w:val="20"/>
          <w:szCs w:val="20"/>
        </w:rPr>
        <w:br/>
      </w:r>
      <w:r w:rsidRPr="002840A5">
        <w:rPr>
          <w:rFonts w:ascii="Times New Roman" w:hAnsi="Times New Roman"/>
          <w:sz w:val="20"/>
          <w:szCs w:val="20"/>
        </w:rPr>
        <w:t>Адмиралтейского района Санкт-Петербурга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 «Информационно-методический центр»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>ПРОГРАММА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 xml:space="preserve">Преподавание русского языка как неродного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 xml:space="preserve">в государственных общеобразовательных учреждениях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>с полиэтническим составом учащихся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F37C50" w:rsidRDefault="00F37C50" w:rsidP="00DC19C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37C50">
        <w:rPr>
          <w:rFonts w:ascii="Times New Roman" w:hAnsi="Times New Roman"/>
          <w:b/>
          <w:sz w:val="28"/>
          <w:szCs w:val="28"/>
          <w:u w:val="single"/>
        </w:rPr>
        <w:t>Публикуется в сокращении</w:t>
      </w:r>
    </w:p>
    <w:p w:rsidR="000646B3" w:rsidRPr="00F37C50" w:rsidRDefault="000646B3" w:rsidP="00DC19C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P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jc w:val="center"/>
        <w:rPr>
          <w:rFonts w:eastAsia="Calibri"/>
          <w:b/>
          <w:sz w:val="20"/>
          <w:szCs w:val="20"/>
        </w:rPr>
      </w:pPr>
      <w:r w:rsidRPr="002840A5">
        <w:rPr>
          <w:rFonts w:eastAsia="Calibri"/>
          <w:b/>
          <w:sz w:val="20"/>
          <w:szCs w:val="20"/>
        </w:rPr>
        <w:t>САНКТ-ПЕТЕРБУРГ</w:t>
      </w:r>
    </w:p>
    <w:p w:rsidR="000646B3" w:rsidRPr="002840A5" w:rsidRDefault="000646B3" w:rsidP="00DC19C7">
      <w:pPr>
        <w:jc w:val="center"/>
        <w:rPr>
          <w:rFonts w:eastAsia="Calibri"/>
          <w:b/>
          <w:sz w:val="20"/>
          <w:szCs w:val="20"/>
        </w:rPr>
      </w:pPr>
      <w:r w:rsidRPr="002840A5">
        <w:rPr>
          <w:rFonts w:eastAsia="Calibri"/>
          <w:b/>
          <w:sz w:val="20"/>
          <w:szCs w:val="20"/>
        </w:rPr>
        <w:t>2012</w:t>
      </w:r>
    </w:p>
    <w:p w:rsidR="000646B3" w:rsidRPr="002840A5" w:rsidRDefault="000646B3" w:rsidP="00576855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br w:type="page"/>
      </w:r>
      <w:r w:rsidRPr="002840A5">
        <w:rPr>
          <w:i/>
          <w:sz w:val="20"/>
          <w:szCs w:val="20"/>
        </w:rPr>
        <w:lastRenderedPageBreak/>
        <w:t xml:space="preserve">Печатается по решению научно-методического совета </w:t>
      </w:r>
      <w:r w:rsidR="00576855" w:rsidRPr="002840A5">
        <w:rPr>
          <w:i/>
          <w:sz w:val="20"/>
          <w:szCs w:val="20"/>
        </w:rPr>
        <w:br/>
      </w:r>
      <w:r w:rsidRPr="002840A5">
        <w:rPr>
          <w:i/>
          <w:sz w:val="20"/>
          <w:szCs w:val="20"/>
        </w:rPr>
        <w:t xml:space="preserve">ГБОУ ДППО </w:t>
      </w:r>
      <w:r w:rsidR="000F4982" w:rsidRPr="002840A5">
        <w:rPr>
          <w:i/>
          <w:sz w:val="20"/>
          <w:szCs w:val="20"/>
        </w:rPr>
        <w:t>ЦПКС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t>Информационно-методический центр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t>Адмиралтейского района Санкт-Петербурга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C5346D">
      <w:pPr>
        <w:pStyle w:val="11"/>
        <w:spacing w:after="0" w:line="240" w:lineRule="auto"/>
        <w:ind w:left="0"/>
        <w:rPr>
          <w:sz w:val="20"/>
          <w:szCs w:val="20"/>
        </w:rPr>
      </w:pPr>
      <w:r w:rsidRPr="002840A5">
        <w:rPr>
          <w:sz w:val="20"/>
          <w:szCs w:val="20"/>
        </w:rPr>
        <w:t>Рецензент: Петрова С.И. – канд.</w:t>
      </w:r>
      <w:r w:rsidR="00C977A3" w:rsidRPr="002840A5">
        <w:rPr>
          <w:sz w:val="20"/>
          <w:szCs w:val="20"/>
        </w:rPr>
        <w:t xml:space="preserve"> </w:t>
      </w:r>
      <w:r w:rsidRPr="002840A5">
        <w:rPr>
          <w:sz w:val="20"/>
          <w:szCs w:val="20"/>
        </w:rPr>
        <w:t>пед.</w:t>
      </w:r>
      <w:r w:rsidR="00C977A3" w:rsidRPr="002840A5">
        <w:rPr>
          <w:sz w:val="20"/>
          <w:szCs w:val="20"/>
        </w:rPr>
        <w:t xml:space="preserve"> </w:t>
      </w:r>
      <w:r w:rsidRPr="002840A5">
        <w:rPr>
          <w:sz w:val="20"/>
          <w:szCs w:val="20"/>
        </w:rPr>
        <w:t>наук.</w:t>
      </w: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85167B">
      <w:pPr>
        <w:pStyle w:val="11"/>
        <w:spacing w:after="0" w:line="240" w:lineRule="auto"/>
        <w:ind w:left="0"/>
        <w:jc w:val="both"/>
        <w:rPr>
          <w:sz w:val="20"/>
          <w:szCs w:val="20"/>
        </w:rPr>
      </w:pPr>
      <w:r w:rsidRPr="002840A5">
        <w:rPr>
          <w:sz w:val="20"/>
          <w:szCs w:val="20"/>
        </w:rPr>
        <w:t xml:space="preserve">Якимович Е.А. Программа «Преподавание русского языка как неродного в государственных общеобразовательных учреждениях с полиэтническим составом учащихся»– </w:t>
      </w:r>
      <w:r w:rsidRPr="002840A5">
        <w:rPr>
          <w:rStyle w:val="Zag11"/>
          <w:sz w:val="20"/>
          <w:szCs w:val="20"/>
        </w:rPr>
        <w:t>СПб.: ГБОУ ДППО ЦПКС Адмиралтейского района «Информационно-методический центр» - 2012г.</w:t>
      </w: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8516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В содержании программы повышения квалификации .нашли отражение базовые положения методики преподавания русского языка как иностранного (неродного) и актуальные проблемы обучения русскому языку как неродному в условиях полиэтнической образовательной среды. Программа имеет практическую направленность, ориентирована на овладение слушателями  современными знаниями и умениями в области преподавания русского языка как неродного и предусматривает повышение профессиональной компетенции слушателей в области методики обучения русскому языку как неродному с целью обеспечения успешной языковой адаптации учащихся-инофонов в поликультурное Российское пространство.</w:t>
      </w:r>
    </w:p>
    <w:p w:rsidR="000646B3" w:rsidRPr="002840A5" w:rsidRDefault="000646B3" w:rsidP="008516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Адресована учителям начальных классов, учителям русского языка, логопедам, преподавателям русского языка как неродного в системе дополнительного образования ГОУ. для обучения на курсах повышения квалификации.</w:t>
      </w:r>
    </w:p>
    <w:p w:rsidR="00F504C5" w:rsidRPr="002840A5" w:rsidRDefault="00F504C5" w:rsidP="00FB51BE">
      <w:pPr>
        <w:spacing w:after="0" w:line="240" w:lineRule="auto"/>
        <w:rPr>
          <w:rFonts w:ascii="Times New Roman" w:hAnsi="Times New Roman"/>
          <w:b/>
          <w:sz w:val="20"/>
          <w:szCs w:val="20"/>
        </w:rPr>
        <w:sectPr w:rsidR="00F504C5" w:rsidRPr="002840A5" w:rsidSect="007E7C62">
          <w:footerReference w:type="even" r:id="rId9"/>
          <w:footerReference w:type="default" r:id="rId10"/>
          <w:pgSz w:w="8419" w:h="11906" w:orient="landscape"/>
          <w:pgMar w:top="851" w:right="851" w:bottom="851" w:left="851" w:header="709" w:footer="249" w:gutter="0"/>
          <w:cols w:space="708"/>
          <w:titlePg/>
          <w:docGrid w:linePitch="360"/>
        </w:sectPr>
      </w:pPr>
    </w:p>
    <w:p w:rsidR="00F504C5" w:rsidRPr="002840A5" w:rsidRDefault="00F504C5">
      <w:pPr>
        <w:spacing w:after="0" w:line="240" w:lineRule="auto"/>
        <w:rPr>
          <w:rFonts w:ascii="Candara" w:eastAsiaTheme="majorEastAsia" w:hAnsi="Candara" w:cstheme="majorBidi"/>
          <w:b/>
          <w:bCs/>
          <w:color w:val="365F91" w:themeColor="accent1" w:themeShade="BF"/>
          <w:sz w:val="20"/>
          <w:szCs w:val="20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0"/>
          <w:szCs w:val="20"/>
        </w:rPr>
        <w:id w:val="31977548"/>
        <w:docPartObj>
          <w:docPartGallery w:val="Table of Contents"/>
          <w:docPartUnique/>
        </w:docPartObj>
      </w:sdtPr>
      <w:sdtEndPr/>
      <w:sdtContent>
        <w:p w:rsidR="00F504C5" w:rsidRPr="002840A5" w:rsidRDefault="00F504C5">
          <w:pPr>
            <w:pStyle w:val="ad"/>
            <w:rPr>
              <w:sz w:val="20"/>
              <w:szCs w:val="20"/>
            </w:rPr>
          </w:pPr>
          <w:r w:rsidRPr="002840A5">
            <w:rPr>
              <w:sz w:val="20"/>
              <w:szCs w:val="20"/>
            </w:rPr>
            <w:t>Оглавление</w:t>
          </w:r>
        </w:p>
        <w:p w:rsidR="00C85D76" w:rsidRPr="002840A5" w:rsidRDefault="00BF7DCA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r w:rsidRPr="002840A5">
            <w:rPr>
              <w:sz w:val="20"/>
              <w:szCs w:val="20"/>
            </w:rPr>
            <w:fldChar w:fldCharType="begin"/>
          </w:r>
          <w:r w:rsidR="00F504C5" w:rsidRPr="002840A5">
            <w:rPr>
              <w:sz w:val="20"/>
              <w:szCs w:val="20"/>
            </w:rPr>
            <w:instrText xml:space="preserve"> TOC \o "1-3" \h \z \u </w:instrText>
          </w:r>
          <w:r w:rsidRPr="002840A5">
            <w:rPr>
              <w:sz w:val="20"/>
              <w:szCs w:val="20"/>
            </w:rPr>
            <w:fldChar w:fldCharType="separate"/>
          </w:r>
          <w:hyperlink w:anchor="_Toc337384308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Пояснительная записка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_Toc337384308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09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Требования к результатам освоения программы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_Toc337384309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5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0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Объем программы и виды учебной деятельности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_Toc337384310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6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1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Содержание программы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_Toc337384311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7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2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Содержание самостоятельной работы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_Toc337384312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3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Формы отчетности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_Toc337384313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4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Итоговая аттестация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_Toc337384314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17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98329D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5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Рекомендуемая литература и интернет-ресурсы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_Toc337384315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18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504C5" w:rsidRPr="002840A5" w:rsidRDefault="00BF7DCA">
          <w:pPr>
            <w:rPr>
              <w:sz w:val="20"/>
              <w:szCs w:val="20"/>
            </w:rPr>
          </w:pPr>
          <w:r w:rsidRPr="002840A5">
            <w:rPr>
              <w:sz w:val="20"/>
              <w:szCs w:val="20"/>
            </w:rPr>
            <w:fldChar w:fldCharType="end"/>
          </w:r>
        </w:p>
      </w:sdtContent>
    </w:sdt>
    <w:p w:rsidR="00F504C5" w:rsidRPr="002840A5" w:rsidRDefault="00F504C5">
      <w:pPr>
        <w:spacing w:after="0" w:line="240" w:lineRule="auto"/>
        <w:rPr>
          <w:rFonts w:ascii="Candara" w:eastAsiaTheme="majorEastAsia" w:hAnsi="Candara" w:cstheme="majorBidi"/>
          <w:b/>
          <w:bCs/>
          <w:color w:val="365F91" w:themeColor="accent1" w:themeShade="BF"/>
          <w:sz w:val="20"/>
          <w:szCs w:val="20"/>
        </w:rPr>
      </w:pPr>
      <w:r w:rsidRPr="002840A5">
        <w:rPr>
          <w:rFonts w:ascii="Candara" w:eastAsiaTheme="majorEastAsia" w:hAnsi="Candara" w:cstheme="majorBidi"/>
          <w:b/>
          <w:bCs/>
          <w:color w:val="365F91" w:themeColor="accent1" w:themeShade="BF"/>
          <w:sz w:val="20"/>
          <w:szCs w:val="20"/>
        </w:rPr>
        <w:br w:type="page"/>
      </w:r>
    </w:p>
    <w:p w:rsidR="002735BA" w:rsidRPr="002840A5" w:rsidRDefault="002735BA" w:rsidP="00F12B50">
      <w:pPr>
        <w:pStyle w:val="17"/>
        <w:rPr>
          <w:sz w:val="20"/>
          <w:szCs w:val="20"/>
        </w:rPr>
      </w:pPr>
      <w:bookmarkStart w:id="1" w:name="_Toc337384308"/>
      <w:r w:rsidRPr="002840A5">
        <w:rPr>
          <w:sz w:val="20"/>
          <w:szCs w:val="20"/>
        </w:rPr>
        <w:lastRenderedPageBreak/>
        <w:t>Пояснительная записка</w:t>
      </w:r>
      <w:bookmarkEnd w:id="1"/>
    </w:p>
    <w:p w:rsidR="00C77AC0" w:rsidRPr="002840A5" w:rsidRDefault="00C77AC0" w:rsidP="00FB51BE">
      <w:pPr>
        <w:pStyle w:val="11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2735BA" w:rsidRPr="002840A5" w:rsidRDefault="002735BA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ab/>
        <w:t>Овладение методикой преподавания русского языка как неродного становится важным условием и составной частью подготовки учителя русского языка к работе в условиях образовательного учреждения с полиэтническим составом учащихся.</w:t>
      </w:r>
    </w:p>
    <w:p w:rsidR="00756B6C" w:rsidRPr="002840A5" w:rsidRDefault="002735BA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ab/>
      </w:r>
      <w:r w:rsidRPr="002840A5">
        <w:rPr>
          <w:rFonts w:ascii="Candara" w:hAnsi="Candara"/>
          <w:b/>
          <w:color w:val="000000"/>
          <w:sz w:val="20"/>
          <w:szCs w:val="20"/>
        </w:rPr>
        <w:t>Актуальность</w:t>
      </w:r>
      <w:r w:rsidR="00FB51BE" w:rsidRPr="002840A5">
        <w:rPr>
          <w:rFonts w:ascii="Times New Roman" w:hAnsi="Times New Roman"/>
          <w:b/>
          <w:i/>
          <w:color w:val="000000"/>
          <w:sz w:val="20"/>
          <w:szCs w:val="20"/>
        </w:rPr>
        <w:t xml:space="preserve"> 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данной проблемы объясняется тем, что в последнее время в Россию усилился приток мигрантов из бывших союзных республик. </w:t>
      </w:r>
    </w:p>
    <w:p w:rsidR="002735BA" w:rsidRPr="002840A5" w:rsidRDefault="00756B6C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О</w:t>
      </w:r>
      <w:r w:rsidR="002735BA" w:rsidRPr="002840A5">
        <w:rPr>
          <w:rFonts w:ascii="Times New Roman" w:hAnsi="Times New Roman"/>
          <w:color w:val="000000"/>
          <w:sz w:val="20"/>
          <w:szCs w:val="20"/>
        </w:rPr>
        <w:t>своение русского языка как неродного</w:t>
      </w:r>
      <w:r w:rsidR="00FB51BE" w:rsidRPr="002840A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735BA" w:rsidRPr="002840A5">
        <w:rPr>
          <w:rFonts w:ascii="Times New Roman" w:hAnsi="Times New Roman"/>
          <w:color w:val="000000"/>
          <w:sz w:val="20"/>
          <w:szCs w:val="20"/>
        </w:rPr>
        <w:t>является средством, способствующим интеграции мигрантов в Российский социум. В то же время обучение русскому языку как неродному может помочь в  формировании толерантности</w:t>
      </w:r>
      <w:r w:rsidR="00FB51BE" w:rsidRPr="002840A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735BA" w:rsidRPr="002840A5">
        <w:rPr>
          <w:rFonts w:ascii="Times New Roman" w:hAnsi="Times New Roman"/>
          <w:color w:val="000000"/>
          <w:sz w:val="20"/>
          <w:szCs w:val="20"/>
        </w:rPr>
        <w:t>в поликультурной среде многонациональной России.</w:t>
      </w:r>
    </w:p>
    <w:p w:rsidR="002735BA" w:rsidRPr="002840A5" w:rsidRDefault="002735BA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ab/>
        <w:t>Наиважнейшей практической задачей становится создание условий для изучения русского языка как неродного, для интеграции детей мигрантов в дошкольные и школьные образовательные учреждения. В связи с этим усиливается актуальность проблематики межкультурного диалога, возникает необходимость в специальной методической поддержке школ, работающих с семьями мигрантов, в создании программ изучения русского языка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 xml:space="preserve"> как неродного</w:t>
      </w:r>
      <w:r w:rsidRPr="002840A5">
        <w:rPr>
          <w:rFonts w:ascii="Times New Roman" w:hAnsi="Times New Roman"/>
          <w:color w:val="000000"/>
          <w:sz w:val="20"/>
          <w:szCs w:val="20"/>
        </w:rPr>
        <w:t>, в целевой подготовке учителей.</w:t>
      </w:r>
    </w:p>
    <w:p w:rsidR="002735BA" w:rsidRPr="002840A5" w:rsidRDefault="002735BA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ab/>
      </w:r>
      <w:r w:rsidRPr="002840A5">
        <w:rPr>
          <w:rFonts w:ascii="Candara" w:hAnsi="Candara"/>
          <w:b/>
          <w:color w:val="000000"/>
          <w:sz w:val="20"/>
          <w:szCs w:val="20"/>
        </w:rPr>
        <w:t>Целевая группа</w:t>
      </w: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>.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 Данная программа предназначена для учителей русского языка и литературы, учителей начальных классов</w:t>
      </w:r>
      <w:r w:rsidR="00417E83" w:rsidRPr="002840A5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D56EFB" w:rsidRPr="002840A5">
        <w:rPr>
          <w:rFonts w:ascii="Times New Roman" w:hAnsi="Times New Roman"/>
          <w:color w:val="000000"/>
          <w:sz w:val="20"/>
          <w:szCs w:val="20"/>
        </w:rPr>
        <w:t>учителей-логопедов</w:t>
      </w:r>
      <w:r w:rsidR="00FB51BE" w:rsidRPr="002840A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17E83" w:rsidRPr="002840A5">
        <w:rPr>
          <w:rFonts w:ascii="Times New Roman" w:hAnsi="Times New Roman"/>
          <w:color w:val="000000"/>
          <w:sz w:val="20"/>
          <w:szCs w:val="20"/>
        </w:rPr>
        <w:t xml:space="preserve">и учителей русского языка как неродного в системе дополнительного образования </w:t>
      </w:r>
      <w:r w:rsidRPr="002840A5">
        <w:rPr>
          <w:rFonts w:ascii="Times New Roman" w:hAnsi="Times New Roman"/>
          <w:color w:val="000000"/>
          <w:sz w:val="20"/>
          <w:szCs w:val="20"/>
        </w:rPr>
        <w:t>общеобразовательных учреждений с полиэтническим составом учащихся.</w:t>
      </w:r>
    </w:p>
    <w:p w:rsidR="002735BA" w:rsidRPr="002840A5" w:rsidRDefault="002735BA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ab/>
      </w:r>
      <w:r w:rsidRPr="002840A5">
        <w:rPr>
          <w:rFonts w:ascii="Candara" w:hAnsi="Candara"/>
          <w:b/>
          <w:color w:val="000000"/>
          <w:sz w:val="20"/>
          <w:szCs w:val="20"/>
        </w:rPr>
        <w:t>Целью программы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 является формирование у слушателей необходимой профессиональной компетентности в области методики обучения русскому языку как неродному с целью обеспечения успешной языковой адаптации учащихся-инофонов в поликультурное Российское пространство.</w:t>
      </w:r>
    </w:p>
    <w:p w:rsidR="0028339C" w:rsidRPr="002840A5" w:rsidRDefault="002735BA" w:rsidP="0052598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Candara" w:hAnsi="Candara"/>
          <w:b/>
          <w:color w:val="000000"/>
          <w:sz w:val="20"/>
          <w:szCs w:val="20"/>
        </w:rPr>
        <w:t>Задачами программы</w:t>
      </w:r>
      <w:r w:rsidR="00FB51BE" w:rsidRPr="002840A5">
        <w:rPr>
          <w:rFonts w:ascii="Times New Roman" w:hAnsi="Times New Roman"/>
          <w:b/>
          <w:i/>
          <w:color w:val="000000"/>
          <w:sz w:val="20"/>
          <w:szCs w:val="20"/>
        </w:rPr>
        <w:t xml:space="preserve"> 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является формирование и развитие следующих 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 xml:space="preserve">профессиональных </w:t>
      </w:r>
      <w:r w:rsidRPr="002840A5">
        <w:rPr>
          <w:rFonts w:ascii="Times New Roman" w:hAnsi="Times New Roman"/>
          <w:color w:val="000000"/>
          <w:sz w:val="20"/>
          <w:szCs w:val="20"/>
        </w:rPr>
        <w:t>компетенций:</w:t>
      </w:r>
    </w:p>
    <w:p w:rsidR="00FB51BE" w:rsidRPr="002840A5" w:rsidRDefault="00FB51BE" w:rsidP="00FB51BE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774F247" wp14:editId="0C7F7E57">
            <wp:extent cx="3733800" cy="4064000"/>
            <wp:effectExtent l="38100" t="38100" r="57150" b="127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6447D" w:rsidRPr="002840A5" w:rsidRDefault="00417E83" w:rsidP="00FB51BE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В содержании</w:t>
      </w:r>
      <w:r w:rsidR="00404B02" w:rsidRPr="002840A5">
        <w:rPr>
          <w:rFonts w:ascii="Times New Roman" w:hAnsi="Times New Roman"/>
          <w:color w:val="000000"/>
          <w:sz w:val="20"/>
          <w:szCs w:val="20"/>
        </w:rPr>
        <w:t xml:space="preserve"> программы, с одной стороны, нашли отражение </w:t>
      </w:r>
      <w:r w:rsidRPr="002840A5">
        <w:rPr>
          <w:rFonts w:ascii="Times New Roman" w:hAnsi="Times New Roman"/>
          <w:color w:val="000000"/>
          <w:sz w:val="20"/>
          <w:szCs w:val="20"/>
        </w:rPr>
        <w:t>базовые положения методики преподавания русского языка как иностранного (неродного), а с другой - актуальные проблемы обучения русскому языку как неродному в условиях полиэтнической образовательной среды. Программа име</w:t>
      </w:r>
      <w:r w:rsidR="0010642D" w:rsidRPr="002840A5">
        <w:rPr>
          <w:rFonts w:ascii="Times New Roman" w:hAnsi="Times New Roman"/>
          <w:color w:val="000000"/>
          <w:sz w:val="20"/>
          <w:szCs w:val="20"/>
        </w:rPr>
        <w:t xml:space="preserve">ет практическую направленность, 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ориентирована на </w:t>
      </w:r>
      <w:r w:rsidR="00404B02" w:rsidRPr="002840A5">
        <w:rPr>
          <w:rFonts w:ascii="Times New Roman" w:hAnsi="Times New Roman"/>
          <w:color w:val="000000"/>
          <w:sz w:val="20"/>
          <w:szCs w:val="20"/>
        </w:rPr>
        <w:t xml:space="preserve">овладение слушателями  современными знаниями и умениями в области преподавания русского языка как неродного и предусматривает повышение профессиональной компетенции слушателей и расширение их методического кругозора. </w:t>
      </w:r>
    </w:p>
    <w:p w:rsidR="002735BA" w:rsidRPr="002840A5" w:rsidRDefault="002735BA" w:rsidP="00F12B50">
      <w:pPr>
        <w:pStyle w:val="17"/>
        <w:rPr>
          <w:sz w:val="20"/>
          <w:szCs w:val="20"/>
        </w:rPr>
      </w:pPr>
      <w:bookmarkStart w:id="2" w:name="_Toc337384309"/>
      <w:r w:rsidRPr="002840A5">
        <w:rPr>
          <w:sz w:val="20"/>
          <w:szCs w:val="20"/>
        </w:rPr>
        <w:t xml:space="preserve">Требования к </w:t>
      </w:r>
      <w:r w:rsidR="007E3C09" w:rsidRPr="002840A5">
        <w:rPr>
          <w:sz w:val="20"/>
          <w:szCs w:val="20"/>
        </w:rPr>
        <w:t>результатам</w:t>
      </w:r>
      <w:r w:rsidRPr="002840A5">
        <w:rPr>
          <w:sz w:val="20"/>
          <w:szCs w:val="20"/>
        </w:rPr>
        <w:t xml:space="preserve"> освоения программы</w:t>
      </w:r>
      <w:bookmarkEnd w:id="2"/>
    </w:p>
    <w:p w:rsidR="00476C7B" w:rsidRPr="002840A5" w:rsidRDefault="00476C7B" w:rsidP="00FB51BE">
      <w:pPr>
        <w:pStyle w:val="11"/>
        <w:spacing w:after="0" w:line="240" w:lineRule="auto"/>
        <w:rPr>
          <w:rFonts w:ascii="Candara" w:hAnsi="Candara"/>
          <w:b/>
          <w:sz w:val="20"/>
          <w:szCs w:val="20"/>
        </w:rPr>
      </w:pPr>
    </w:p>
    <w:p w:rsidR="002735BA" w:rsidRPr="002840A5" w:rsidRDefault="002735BA" w:rsidP="00CA137E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 xml:space="preserve">В результате 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>освоения</w:t>
      </w:r>
      <w:r w:rsidRPr="002840A5">
        <w:rPr>
          <w:rFonts w:ascii="Times New Roman" w:hAnsi="Times New Roman"/>
          <w:color w:val="000000"/>
          <w:sz w:val="20"/>
          <w:szCs w:val="20"/>
        </w:rPr>
        <w:t xml:space="preserve"> программы </w:t>
      </w: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>слушатели должны знать</w:t>
      </w:r>
      <w:r w:rsidRPr="002840A5">
        <w:rPr>
          <w:rFonts w:ascii="Times New Roman" w:hAnsi="Times New Roman"/>
          <w:color w:val="000000"/>
          <w:sz w:val="20"/>
          <w:szCs w:val="20"/>
        </w:rPr>
        <w:t>:</w:t>
      </w:r>
    </w:p>
    <w:p w:rsidR="007E3C09" w:rsidRPr="002840A5" w:rsidRDefault="007E3C09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lastRenderedPageBreak/>
        <w:t xml:space="preserve">основные теоретические положения методики обучения </w:t>
      </w:r>
      <w:r w:rsidR="00F13D03" w:rsidRPr="002840A5">
        <w:rPr>
          <w:rFonts w:ascii="Times New Roman" w:hAnsi="Times New Roman"/>
          <w:color w:val="000000"/>
          <w:sz w:val="20"/>
          <w:szCs w:val="20"/>
        </w:rPr>
        <w:t xml:space="preserve">русскому языку как </w:t>
      </w:r>
      <w:r w:rsidR="00404B02" w:rsidRPr="002840A5">
        <w:rPr>
          <w:rFonts w:ascii="Times New Roman" w:hAnsi="Times New Roman"/>
          <w:color w:val="000000"/>
          <w:sz w:val="20"/>
          <w:szCs w:val="20"/>
        </w:rPr>
        <w:t>иностранному (</w:t>
      </w:r>
      <w:r w:rsidR="00F13D03" w:rsidRPr="002840A5">
        <w:rPr>
          <w:rFonts w:ascii="Times New Roman" w:hAnsi="Times New Roman"/>
          <w:color w:val="000000"/>
          <w:sz w:val="20"/>
          <w:szCs w:val="20"/>
        </w:rPr>
        <w:t>неродному</w:t>
      </w:r>
      <w:r w:rsidR="00404B02" w:rsidRPr="002840A5">
        <w:rPr>
          <w:rFonts w:ascii="Times New Roman" w:hAnsi="Times New Roman"/>
          <w:color w:val="000000"/>
          <w:sz w:val="20"/>
          <w:szCs w:val="20"/>
        </w:rPr>
        <w:t>)</w:t>
      </w:r>
      <w:r w:rsidRPr="002840A5">
        <w:rPr>
          <w:rFonts w:ascii="Times New Roman" w:hAnsi="Times New Roman"/>
          <w:color w:val="000000"/>
          <w:sz w:val="20"/>
          <w:szCs w:val="20"/>
        </w:rPr>
        <w:t>;</w:t>
      </w:r>
    </w:p>
    <w:p w:rsidR="007E3C09" w:rsidRPr="002840A5" w:rsidRDefault="00AB6315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трудности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 xml:space="preserve"> усвоени</w:t>
      </w:r>
      <w:r w:rsidRPr="002840A5">
        <w:rPr>
          <w:rFonts w:ascii="Times New Roman" w:hAnsi="Times New Roman"/>
          <w:color w:val="000000"/>
          <w:sz w:val="20"/>
          <w:szCs w:val="20"/>
        </w:rPr>
        <w:t>я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 xml:space="preserve"> русского языка учащимися-инофонами;</w:t>
      </w:r>
    </w:p>
    <w:p w:rsidR="004B5264" w:rsidRPr="002840A5" w:rsidRDefault="004B5264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требования к уровню владения русским языком как неродным учащимися-инофонами;</w:t>
      </w:r>
    </w:p>
    <w:p w:rsidR="007E3C09" w:rsidRPr="002840A5" w:rsidRDefault="00AB6315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специфику</w:t>
      </w:r>
      <w:r w:rsidR="007E3C09" w:rsidRPr="002840A5">
        <w:rPr>
          <w:rFonts w:ascii="Times New Roman" w:hAnsi="Times New Roman"/>
          <w:color w:val="000000"/>
          <w:sz w:val="20"/>
          <w:szCs w:val="20"/>
        </w:rPr>
        <w:t xml:space="preserve"> процесса обучения русскому языку в полиэтнической образовательной среде;</w:t>
      </w:r>
    </w:p>
    <w:p w:rsidR="002735BA" w:rsidRPr="002840A5" w:rsidRDefault="007E3C09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 xml:space="preserve">методы, приемы, упражнения, организационные формы обучения </w:t>
      </w:r>
      <w:r w:rsidR="00F13D03" w:rsidRPr="002840A5">
        <w:rPr>
          <w:rFonts w:ascii="Times New Roman" w:hAnsi="Times New Roman"/>
          <w:color w:val="000000"/>
          <w:sz w:val="20"/>
          <w:szCs w:val="20"/>
        </w:rPr>
        <w:t>русскому языку как неродному;</w:t>
      </w:r>
    </w:p>
    <w:p w:rsidR="00F13D03" w:rsidRPr="002840A5" w:rsidRDefault="00F13D03" w:rsidP="00CA137E">
      <w:pPr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способы определения результативности обучения русскому языку как неродному.</w:t>
      </w:r>
    </w:p>
    <w:p w:rsidR="002735BA" w:rsidRPr="002840A5" w:rsidRDefault="002735BA" w:rsidP="00CA137E">
      <w:pPr>
        <w:pStyle w:val="11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 xml:space="preserve">Слушатели </w:t>
      </w:r>
      <w:r w:rsidR="00AB6315" w:rsidRPr="002840A5">
        <w:rPr>
          <w:rFonts w:ascii="Times New Roman" w:hAnsi="Times New Roman"/>
          <w:b/>
          <w:i/>
          <w:color w:val="000000"/>
          <w:sz w:val="20"/>
          <w:szCs w:val="20"/>
        </w:rPr>
        <w:t>долж</w:t>
      </w: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>н</w:t>
      </w:r>
      <w:r w:rsidR="00AB6315" w:rsidRPr="002840A5">
        <w:rPr>
          <w:rFonts w:ascii="Times New Roman" w:hAnsi="Times New Roman"/>
          <w:b/>
          <w:i/>
          <w:color w:val="000000"/>
          <w:sz w:val="20"/>
          <w:szCs w:val="20"/>
        </w:rPr>
        <w:t>ы</w:t>
      </w:r>
      <w:r w:rsidRPr="002840A5">
        <w:rPr>
          <w:rFonts w:ascii="Times New Roman" w:hAnsi="Times New Roman"/>
          <w:b/>
          <w:i/>
          <w:color w:val="000000"/>
          <w:sz w:val="20"/>
          <w:szCs w:val="20"/>
        </w:rPr>
        <w:t xml:space="preserve"> уметь</w:t>
      </w:r>
      <w:r w:rsidRPr="002840A5">
        <w:rPr>
          <w:rFonts w:ascii="Times New Roman" w:hAnsi="Times New Roman"/>
          <w:color w:val="000000"/>
          <w:sz w:val="20"/>
          <w:szCs w:val="20"/>
        </w:rPr>
        <w:t>:</w:t>
      </w:r>
    </w:p>
    <w:p w:rsidR="00AB6315" w:rsidRPr="002840A5" w:rsidRDefault="00AB6315" w:rsidP="00CA137E">
      <w:pPr>
        <w:pStyle w:val="11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применять основные положения методики РКН в реализации различных методических задач, связанных с преподаванием русского языка в общеобразовательных учреждениях с полиэтническим составом учащихся;</w:t>
      </w:r>
    </w:p>
    <w:p w:rsidR="00AB6315" w:rsidRPr="002840A5" w:rsidRDefault="00AB6315" w:rsidP="00CA137E">
      <w:pPr>
        <w:pStyle w:val="11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осуществлять диагностику уровня владения русским языком учащимися-инофонами</w:t>
      </w:r>
      <w:r w:rsidR="004B5264" w:rsidRPr="002840A5">
        <w:rPr>
          <w:rFonts w:ascii="Times New Roman" w:hAnsi="Times New Roman"/>
          <w:color w:val="000000"/>
          <w:sz w:val="20"/>
          <w:szCs w:val="20"/>
        </w:rPr>
        <w:t>;</w:t>
      </w:r>
    </w:p>
    <w:p w:rsidR="004B5264" w:rsidRPr="002840A5" w:rsidRDefault="004B5264" w:rsidP="00CA137E">
      <w:pPr>
        <w:pStyle w:val="11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корректировать ошибки  учащих</w:t>
      </w:r>
      <w:r w:rsidR="00F13D03" w:rsidRPr="002840A5">
        <w:rPr>
          <w:rFonts w:ascii="Times New Roman" w:hAnsi="Times New Roman"/>
          <w:color w:val="000000"/>
          <w:sz w:val="20"/>
          <w:szCs w:val="20"/>
        </w:rPr>
        <w:t>ся-инофон</w:t>
      </w:r>
      <w:r w:rsidRPr="002840A5">
        <w:rPr>
          <w:rFonts w:ascii="Times New Roman" w:hAnsi="Times New Roman"/>
          <w:color w:val="000000"/>
          <w:sz w:val="20"/>
          <w:szCs w:val="20"/>
        </w:rPr>
        <w:t>ов в усвоении русского языка;</w:t>
      </w:r>
    </w:p>
    <w:p w:rsidR="004B5264" w:rsidRPr="002840A5" w:rsidRDefault="004B5264" w:rsidP="00CA137E">
      <w:pPr>
        <w:pStyle w:val="11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осуществлять дифференцированную работу на уроке русского языка в условиях полиэтнического класса</w:t>
      </w:r>
      <w:r w:rsidR="00AB3973" w:rsidRPr="002840A5">
        <w:rPr>
          <w:rFonts w:ascii="Times New Roman" w:hAnsi="Times New Roman"/>
          <w:color w:val="000000"/>
          <w:sz w:val="20"/>
          <w:szCs w:val="20"/>
        </w:rPr>
        <w:t>;</w:t>
      </w:r>
    </w:p>
    <w:p w:rsidR="00CA137E" w:rsidRPr="00C9185F" w:rsidRDefault="00AB3973" w:rsidP="00C9185F">
      <w:pPr>
        <w:pStyle w:val="11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разрабатывать корректировочные программы</w:t>
      </w:r>
      <w:r w:rsidR="001D1FA9" w:rsidRPr="002840A5">
        <w:rPr>
          <w:rFonts w:ascii="Times New Roman" w:hAnsi="Times New Roman"/>
          <w:color w:val="000000"/>
          <w:sz w:val="20"/>
          <w:szCs w:val="20"/>
        </w:rPr>
        <w:t xml:space="preserve">, разноуровневые задания </w:t>
      </w:r>
      <w:r w:rsidRPr="002840A5">
        <w:rPr>
          <w:rFonts w:ascii="Times New Roman" w:hAnsi="Times New Roman"/>
          <w:color w:val="000000"/>
          <w:sz w:val="20"/>
          <w:szCs w:val="20"/>
        </w:rPr>
        <w:t>и упражнения для учащихся-инофонов</w:t>
      </w:r>
      <w:r w:rsidR="001D1FA9" w:rsidRPr="002840A5">
        <w:rPr>
          <w:rFonts w:ascii="Times New Roman" w:hAnsi="Times New Roman"/>
          <w:color w:val="000000"/>
          <w:sz w:val="20"/>
          <w:szCs w:val="20"/>
        </w:rPr>
        <w:t xml:space="preserve"> в условиях полиэтнического класса</w:t>
      </w:r>
      <w:r w:rsidRPr="002840A5">
        <w:rPr>
          <w:rFonts w:ascii="Times New Roman" w:hAnsi="Times New Roman"/>
          <w:color w:val="000000"/>
          <w:sz w:val="20"/>
          <w:szCs w:val="20"/>
        </w:rPr>
        <w:t>.</w:t>
      </w:r>
    </w:p>
    <w:tbl>
      <w:tblPr>
        <w:tblpPr w:leftFromText="180" w:rightFromText="180" w:vertAnchor="text" w:horzAnchor="margin" w:tblpY="1021"/>
        <w:tblW w:w="5000" w:type="pct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3146"/>
      </w:tblGrid>
      <w:tr w:rsidR="00CA137E" w:rsidRPr="002840A5" w:rsidTr="00CA137E">
        <w:trPr>
          <w:trHeight w:val="390"/>
        </w:trPr>
        <w:tc>
          <w:tcPr>
            <w:tcW w:w="2500" w:type="pct"/>
            <w:shd w:val="clear" w:color="auto" w:fill="DBE5F1" w:themeFill="accent1" w:themeFillTint="33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40A5">
              <w:rPr>
                <w:rFonts w:ascii="Times New Roman" w:hAnsi="Times New Roman"/>
                <w:b/>
                <w:sz w:val="20"/>
                <w:szCs w:val="20"/>
              </w:rPr>
              <w:t>Виды учебной деятельности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40A5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</w:tr>
      <w:tr w:rsidR="00CA137E" w:rsidRPr="002840A5" w:rsidTr="00CA137E">
        <w:trPr>
          <w:trHeight w:val="409"/>
        </w:trPr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Аудиторные занятия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CA137E" w:rsidRPr="002840A5" w:rsidTr="00CA137E"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Лекции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CA137E" w:rsidRPr="002840A5" w:rsidTr="00CA137E"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CA137E" w:rsidRPr="002840A5" w:rsidTr="00CA137E"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Внеаудиторные занятия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A137E" w:rsidRPr="002840A5" w:rsidTr="00CA137E"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CA137E" w:rsidRPr="002840A5" w:rsidTr="00CA137E"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Общая трудоемкость</w:t>
            </w:r>
          </w:p>
        </w:tc>
        <w:tc>
          <w:tcPr>
            <w:tcW w:w="2500" w:type="pct"/>
            <w:vAlign w:val="center"/>
          </w:tcPr>
          <w:p w:rsidR="00CA137E" w:rsidRPr="002840A5" w:rsidRDefault="00CA137E" w:rsidP="00CA13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</w:tbl>
    <w:p w:rsidR="00C9185F" w:rsidRDefault="00CA137E" w:rsidP="00C9185F">
      <w:pPr>
        <w:pStyle w:val="17"/>
        <w:keepNext w:val="0"/>
        <w:keepLines w:val="0"/>
        <w:widowControl w:val="0"/>
        <w:rPr>
          <w:sz w:val="20"/>
          <w:szCs w:val="20"/>
        </w:rPr>
      </w:pPr>
      <w:r w:rsidRPr="002840A5">
        <w:rPr>
          <w:sz w:val="20"/>
          <w:szCs w:val="20"/>
        </w:rPr>
        <w:t xml:space="preserve"> </w:t>
      </w:r>
      <w:bookmarkStart w:id="3" w:name="_Toc337384310"/>
    </w:p>
    <w:p w:rsidR="0036447D" w:rsidRPr="002840A5" w:rsidRDefault="00CA137E" w:rsidP="00C9185F">
      <w:pPr>
        <w:pStyle w:val="17"/>
        <w:keepNext w:val="0"/>
        <w:keepLines w:val="0"/>
        <w:widowControl w:val="0"/>
        <w:rPr>
          <w:rFonts w:ascii="Times New Roman" w:hAnsi="Times New Roman"/>
          <w:b w:val="0"/>
          <w:sz w:val="20"/>
          <w:szCs w:val="20"/>
        </w:rPr>
      </w:pPr>
      <w:r w:rsidRPr="002840A5">
        <w:rPr>
          <w:sz w:val="20"/>
          <w:szCs w:val="20"/>
        </w:rPr>
        <w:t>Объем программы и виды учебной деятельности</w:t>
      </w:r>
      <w:bookmarkEnd w:id="3"/>
      <w:r w:rsidRPr="002840A5">
        <w:rPr>
          <w:sz w:val="20"/>
          <w:szCs w:val="20"/>
        </w:rPr>
        <w:t xml:space="preserve"> </w:t>
      </w:r>
    </w:p>
    <w:p w:rsidR="00C9185F" w:rsidRDefault="00C9185F">
      <w:pPr>
        <w:spacing w:after="0" w:line="240" w:lineRule="auto"/>
        <w:rPr>
          <w:rFonts w:ascii="Candara" w:eastAsiaTheme="majorEastAsia" w:hAnsi="Candara" w:cstheme="majorBidi"/>
          <w:b/>
          <w:bCs/>
          <w:color w:val="244061" w:themeColor="accent1" w:themeShade="80"/>
          <w:sz w:val="20"/>
          <w:szCs w:val="20"/>
        </w:rPr>
      </w:pPr>
      <w:bookmarkStart w:id="4" w:name="_Toc337384311"/>
      <w:r>
        <w:rPr>
          <w:sz w:val="20"/>
          <w:szCs w:val="20"/>
        </w:rPr>
        <w:br w:type="page"/>
      </w:r>
    </w:p>
    <w:bookmarkEnd w:id="4"/>
    <w:p w:rsidR="00100D4C" w:rsidRPr="002840A5" w:rsidRDefault="00F37C5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840A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FC5F50E" wp14:editId="3856D894">
            <wp:simplePos x="0" y="0"/>
            <wp:positionH relativeFrom="column">
              <wp:posOffset>4402455</wp:posOffset>
            </wp:positionH>
            <wp:positionV relativeFrom="paragraph">
              <wp:posOffset>774700</wp:posOffset>
            </wp:positionV>
            <wp:extent cx="6182360" cy="3989070"/>
            <wp:effectExtent l="0" t="8255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5" t="12123" r="6209" b="14929"/>
                    <a:stretch/>
                  </pic:blipFill>
                  <pic:spPr bwMode="auto">
                    <a:xfrm rot="16200000">
                      <a:off x="0" y="0"/>
                      <a:ext cx="6182360" cy="398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D4C" w:rsidRPr="002840A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4269AC0" wp14:editId="180B97A9">
            <wp:simplePos x="0" y="0"/>
            <wp:positionH relativeFrom="column">
              <wp:posOffset>-960755</wp:posOffset>
            </wp:positionH>
            <wp:positionV relativeFrom="paragraph">
              <wp:posOffset>863600</wp:posOffset>
            </wp:positionV>
            <wp:extent cx="6062345" cy="3772535"/>
            <wp:effectExtent l="190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7" t="16924" r="6077" b="12318"/>
                    <a:stretch/>
                  </pic:blipFill>
                  <pic:spPr bwMode="auto">
                    <a:xfrm rot="16200000">
                      <a:off x="0" y="0"/>
                      <a:ext cx="6062345" cy="377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C" w:rsidRPr="002840A5">
        <w:rPr>
          <w:rFonts w:ascii="Times New Roman" w:hAnsi="Times New Roman"/>
          <w:sz w:val="20"/>
          <w:szCs w:val="20"/>
        </w:rPr>
        <w:br w:type="page"/>
      </w:r>
    </w:p>
    <w:p w:rsidR="003235B7" w:rsidRPr="002840A5" w:rsidRDefault="00431FA5" w:rsidP="005B63FC">
      <w:pPr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br w:type="page"/>
      </w:r>
      <w:r w:rsidR="00043257" w:rsidRPr="002840A5">
        <w:rPr>
          <w:rFonts w:ascii="Times New Roman" w:hAnsi="Times New Roman"/>
          <w:sz w:val="20"/>
          <w:szCs w:val="20"/>
        </w:rPr>
        <w:t xml:space="preserve"> </w:t>
      </w:r>
      <w:r w:rsidRPr="002840A5">
        <w:rPr>
          <w:rFonts w:ascii="Times New Roman" w:hAnsi="Times New Roman"/>
          <w:sz w:val="20"/>
          <w:szCs w:val="20"/>
        </w:rPr>
        <w:br w:type="page"/>
      </w:r>
    </w:p>
    <w:p w:rsidR="0028339C" w:rsidRPr="002840A5" w:rsidRDefault="0028339C" w:rsidP="005B63F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  <w:sectPr w:rsidR="0028339C" w:rsidRPr="002840A5" w:rsidSect="00C9185F">
          <w:pgSz w:w="8419" w:h="11906" w:orient="landscape"/>
          <w:pgMar w:top="1134" w:right="1134" w:bottom="567" w:left="1134" w:header="709" w:footer="258" w:gutter="0"/>
          <w:cols w:space="708"/>
          <w:docGrid w:linePitch="360"/>
        </w:sectPr>
      </w:pPr>
    </w:p>
    <w:p w:rsidR="008B6B9F" w:rsidRPr="002840A5" w:rsidRDefault="008B6B9F" w:rsidP="00F12B50">
      <w:pPr>
        <w:pStyle w:val="17"/>
        <w:rPr>
          <w:sz w:val="20"/>
          <w:szCs w:val="20"/>
        </w:rPr>
      </w:pPr>
      <w:bookmarkStart w:id="5" w:name="_Toc337384312"/>
      <w:r w:rsidRPr="002840A5">
        <w:rPr>
          <w:sz w:val="20"/>
          <w:szCs w:val="20"/>
        </w:rPr>
        <w:t>Содержание самостоятельной работы</w:t>
      </w:r>
      <w:bookmarkEnd w:id="5"/>
      <w:r w:rsidRPr="002840A5">
        <w:rPr>
          <w:sz w:val="20"/>
          <w:szCs w:val="20"/>
        </w:rPr>
        <w:t xml:space="preserve"> </w:t>
      </w:r>
    </w:p>
    <w:p w:rsidR="008B6B9F" w:rsidRPr="002840A5" w:rsidRDefault="008B6B9F" w:rsidP="00665EB3">
      <w:pPr>
        <w:pStyle w:val="11"/>
        <w:numPr>
          <w:ilvl w:val="0"/>
          <w:numId w:val="36"/>
        </w:numPr>
        <w:tabs>
          <w:tab w:val="left" w:pos="284"/>
        </w:tabs>
        <w:spacing w:before="240"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>Изучение рекомендованн</w:t>
      </w:r>
      <w:r w:rsidR="00665EB3">
        <w:rPr>
          <w:rFonts w:ascii="Times New Roman" w:hAnsi="Times New Roman"/>
          <w:sz w:val="20"/>
          <w:szCs w:val="20"/>
        </w:rPr>
        <w:t>ой литературы и интернет-ресурс</w:t>
      </w:r>
      <w:r w:rsidRPr="002840A5">
        <w:rPr>
          <w:rFonts w:ascii="Times New Roman" w:hAnsi="Times New Roman"/>
          <w:sz w:val="20"/>
          <w:szCs w:val="20"/>
        </w:rPr>
        <w:t xml:space="preserve">ов по тематике курса. </w:t>
      </w:r>
    </w:p>
    <w:p w:rsidR="008B6B9F" w:rsidRPr="002840A5" w:rsidRDefault="008B6B9F" w:rsidP="00665EB3">
      <w:pPr>
        <w:pStyle w:val="11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Предварительное изучение материалов предстоящей темы (обобщающих таблиц, схем и опорных конспектов). </w:t>
      </w:r>
    </w:p>
    <w:p w:rsidR="008B6B9F" w:rsidRPr="002840A5" w:rsidRDefault="008B6B9F" w:rsidP="00665EB3">
      <w:pPr>
        <w:pStyle w:val="11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Выполнение заданий «Практикума по методике преподавания русского языка как неродного в образовательных учреждениях с полиэтническим составом учащихся». </w:t>
      </w:r>
    </w:p>
    <w:p w:rsidR="008B6B9F" w:rsidRPr="002840A5" w:rsidRDefault="008B6B9F" w:rsidP="00665EB3">
      <w:pPr>
        <w:pStyle w:val="11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>Разработка конспектов уроков, дидактических материалов, презентаций по рекомендованным темам.</w:t>
      </w:r>
    </w:p>
    <w:p w:rsidR="002715E6" w:rsidRPr="002840A5" w:rsidRDefault="002715E6" w:rsidP="00FB51B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B1214" w:rsidRPr="002840A5" w:rsidRDefault="008B6B9F" w:rsidP="00F12B50">
      <w:pPr>
        <w:pStyle w:val="17"/>
        <w:rPr>
          <w:sz w:val="20"/>
          <w:szCs w:val="20"/>
        </w:rPr>
      </w:pPr>
      <w:bookmarkStart w:id="6" w:name="_Toc337384313"/>
      <w:r w:rsidRPr="002840A5">
        <w:rPr>
          <w:sz w:val="20"/>
          <w:szCs w:val="20"/>
        </w:rPr>
        <w:t>Формы</w:t>
      </w:r>
      <w:r w:rsidR="003B1214" w:rsidRPr="002840A5">
        <w:rPr>
          <w:sz w:val="20"/>
          <w:szCs w:val="20"/>
        </w:rPr>
        <w:t xml:space="preserve"> отчетности</w:t>
      </w:r>
      <w:bookmarkEnd w:id="6"/>
    </w:p>
    <w:tbl>
      <w:tblPr>
        <w:tblStyle w:val="a3"/>
        <w:tblW w:w="5000" w:type="pct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58"/>
        <w:gridCol w:w="2504"/>
        <w:gridCol w:w="3405"/>
      </w:tblGrid>
      <w:tr w:rsidR="003B1214" w:rsidRPr="002840A5" w:rsidTr="005B63FC">
        <w:tc>
          <w:tcPr>
            <w:tcW w:w="360" w:type="pct"/>
            <w:shd w:val="clear" w:color="auto" w:fill="DBE5F1" w:themeFill="accent1" w:themeFillTint="33"/>
          </w:tcPr>
          <w:p w:rsidR="003B1214" w:rsidRPr="002840A5" w:rsidRDefault="003B1214" w:rsidP="00FB51BE">
            <w:pPr>
              <w:pStyle w:val="11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840A5">
              <w:rPr>
                <w:rFonts w:ascii="Candara" w:hAnsi="Candara"/>
                <w:b/>
                <w:sz w:val="20"/>
                <w:szCs w:val="20"/>
              </w:rPr>
              <w:t>№</w:t>
            </w:r>
          </w:p>
        </w:tc>
        <w:tc>
          <w:tcPr>
            <w:tcW w:w="1966" w:type="pct"/>
            <w:shd w:val="clear" w:color="auto" w:fill="DBE5F1" w:themeFill="accent1" w:themeFillTint="33"/>
          </w:tcPr>
          <w:p w:rsidR="003B1214" w:rsidRPr="002840A5" w:rsidRDefault="003B1214" w:rsidP="00FB51BE">
            <w:pPr>
              <w:pStyle w:val="11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840A5">
              <w:rPr>
                <w:rFonts w:ascii="Candara" w:hAnsi="Candara"/>
                <w:b/>
                <w:sz w:val="20"/>
                <w:szCs w:val="20"/>
              </w:rPr>
              <w:t>Раздел программы</w:t>
            </w:r>
          </w:p>
        </w:tc>
        <w:tc>
          <w:tcPr>
            <w:tcW w:w="2673" w:type="pct"/>
            <w:shd w:val="clear" w:color="auto" w:fill="DBE5F1" w:themeFill="accent1" w:themeFillTint="33"/>
          </w:tcPr>
          <w:p w:rsidR="003B1214" w:rsidRPr="002840A5" w:rsidRDefault="003B1214" w:rsidP="00FB51BE">
            <w:pPr>
              <w:pStyle w:val="11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840A5">
              <w:rPr>
                <w:rFonts w:ascii="Candara" w:hAnsi="Candara"/>
                <w:b/>
                <w:sz w:val="20"/>
                <w:szCs w:val="20"/>
              </w:rPr>
              <w:t>Форма отчетности</w:t>
            </w:r>
          </w:p>
        </w:tc>
      </w:tr>
      <w:tr w:rsidR="003B1214" w:rsidRPr="002840A5" w:rsidTr="005B63FC">
        <w:tc>
          <w:tcPr>
            <w:tcW w:w="360" w:type="pct"/>
          </w:tcPr>
          <w:p w:rsidR="003B1214" w:rsidRPr="002840A5" w:rsidRDefault="00EC064B" w:rsidP="00FB51BE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66" w:type="pct"/>
          </w:tcPr>
          <w:p w:rsidR="003B1214" w:rsidRPr="002840A5" w:rsidRDefault="00EC064B" w:rsidP="0045059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Русский язык как неродной в Российской федерации – актуальная проблема государственной важности</w:t>
            </w:r>
          </w:p>
        </w:tc>
        <w:tc>
          <w:tcPr>
            <w:tcW w:w="2673" w:type="pct"/>
          </w:tcPr>
          <w:p w:rsidR="00EC064B" w:rsidRPr="002840A5" w:rsidRDefault="00EC064B" w:rsidP="0045059C">
            <w:pPr>
              <w:pStyle w:val="11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Список интернет-источников по проблеме обучения у</w:t>
            </w:r>
            <w:r w:rsidR="00C972BE" w:rsidRPr="002840A5">
              <w:rPr>
                <w:rFonts w:ascii="Times New Roman" w:hAnsi="Times New Roman"/>
                <w:sz w:val="20"/>
                <w:szCs w:val="20"/>
              </w:rPr>
              <w:t>чащихся-инофонов русскому языку;</w:t>
            </w:r>
          </w:p>
          <w:p w:rsidR="003B1214" w:rsidRPr="002840A5" w:rsidRDefault="00EC064B" w:rsidP="0045059C">
            <w:pPr>
              <w:pStyle w:val="11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Результаты диагностики уровня владения русским языком учащимися-инофонами</w:t>
            </w:r>
          </w:p>
        </w:tc>
      </w:tr>
      <w:tr w:rsidR="003B1214" w:rsidRPr="002840A5" w:rsidTr="005B63FC">
        <w:tc>
          <w:tcPr>
            <w:tcW w:w="360" w:type="pct"/>
          </w:tcPr>
          <w:p w:rsidR="003B1214" w:rsidRPr="002840A5" w:rsidRDefault="00EC064B" w:rsidP="00FB51BE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66" w:type="pct"/>
          </w:tcPr>
          <w:p w:rsidR="003B1214" w:rsidRPr="002840A5" w:rsidRDefault="00EC064B" w:rsidP="0045059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Общие вопросы методики преподавания РКН.</w:t>
            </w:r>
          </w:p>
        </w:tc>
        <w:tc>
          <w:tcPr>
            <w:tcW w:w="2673" w:type="pct"/>
          </w:tcPr>
          <w:p w:rsidR="003B1214" w:rsidRPr="002840A5" w:rsidRDefault="000679CD" w:rsidP="0045059C">
            <w:pPr>
              <w:pStyle w:val="11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 xml:space="preserve">Обобщающая таблица «Методика преподавания русского языка как родного и как неродного: общее и специфическое» </w:t>
            </w:r>
          </w:p>
        </w:tc>
      </w:tr>
    </w:tbl>
    <w:p w:rsidR="00C85D76" w:rsidRPr="002840A5" w:rsidRDefault="00C85D76">
      <w:pPr>
        <w:rPr>
          <w:sz w:val="20"/>
          <w:szCs w:val="20"/>
        </w:rPr>
      </w:pPr>
    </w:p>
    <w:p w:rsidR="00C85D76" w:rsidRPr="002840A5" w:rsidRDefault="00C85D76">
      <w:pPr>
        <w:spacing w:after="0" w:line="240" w:lineRule="auto"/>
        <w:rPr>
          <w:sz w:val="20"/>
          <w:szCs w:val="20"/>
        </w:rPr>
      </w:pPr>
      <w:r w:rsidRPr="002840A5">
        <w:rPr>
          <w:sz w:val="20"/>
          <w:szCs w:val="20"/>
        </w:rPr>
        <w:br w:type="page"/>
      </w:r>
    </w:p>
    <w:p w:rsidR="00C85D76" w:rsidRPr="002840A5" w:rsidRDefault="00C85D76">
      <w:pPr>
        <w:rPr>
          <w:sz w:val="20"/>
          <w:szCs w:val="20"/>
        </w:rPr>
      </w:pPr>
    </w:p>
    <w:tbl>
      <w:tblPr>
        <w:tblStyle w:val="a3"/>
        <w:tblW w:w="5000" w:type="pct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58"/>
        <w:gridCol w:w="2504"/>
        <w:gridCol w:w="3405"/>
      </w:tblGrid>
      <w:tr w:rsidR="003B1214" w:rsidRPr="002840A5" w:rsidTr="00C85D76">
        <w:tc>
          <w:tcPr>
            <w:tcW w:w="360" w:type="pct"/>
          </w:tcPr>
          <w:p w:rsidR="003B1214" w:rsidRPr="002840A5" w:rsidRDefault="00EC064B" w:rsidP="00FB51BE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66" w:type="pct"/>
          </w:tcPr>
          <w:p w:rsidR="003B1214" w:rsidRPr="002840A5" w:rsidRDefault="00EC064B" w:rsidP="0045059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Методика обучения речевой деятельности.</w:t>
            </w:r>
          </w:p>
        </w:tc>
        <w:tc>
          <w:tcPr>
            <w:tcW w:w="2674" w:type="pct"/>
          </w:tcPr>
          <w:p w:rsidR="003B1214" w:rsidRPr="002840A5" w:rsidRDefault="00C972BE" w:rsidP="0045059C">
            <w:pPr>
              <w:pStyle w:val="11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Фрагмент телевизионной передачи (кинофильма, мультфильма и пр.) для аудирования с заданиями для учащихся-инофонов;</w:t>
            </w:r>
          </w:p>
          <w:p w:rsidR="00C972BE" w:rsidRPr="002840A5" w:rsidRDefault="00C972BE" w:rsidP="0045059C">
            <w:pPr>
              <w:pStyle w:val="11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 xml:space="preserve">Разработка </w:t>
            </w:r>
            <w:r w:rsidR="00FC3DBE" w:rsidRPr="002840A5">
              <w:rPr>
                <w:rFonts w:ascii="Times New Roman" w:hAnsi="Times New Roman"/>
                <w:sz w:val="20"/>
                <w:szCs w:val="20"/>
              </w:rPr>
              <w:t>к</w:t>
            </w:r>
            <w:r w:rsidRPr="002840A5">
              <w:rPr>
                <w:rFonts w:ascii="Times New Roman" w:hAnsi="Times New Roman"/>
                <w:sz w:val="20"/>
                <w:szCs w:val="20"/>
              </w:rPr>
              <w:t>оммуника</w:t>
            </w:r>
            <w:r w:rsidR="00FC3DBE" w:rsidRPr="002840A5">
              <w:rPr>
                <w:rFonts w:ascii="Times New Roman" w:hAnsi="Times New Roman"/>
                <w:sz w:val="20"/>
                <w:szCs w:val="20"/>
              </w:rPr>
              <w:t>тивно-речевых</w:t>
            </w:r>
            <w:r w:rsidRPr="002840A5">
              <w:rPr>
                <w:rFonts w:ascii="Times New Roman" w:hAnsi="Times New Roman"/>
                <w:sz w:val="20"/>
                <w:szCs w:val="20"/>
              </w:rPr>
              <w:t xml:space="preserve"> ситу</w:t>
            </w:r>
            <w:r w:rsidR="00FC3DBE" w:rsidRPr="002840A5">
              <w:rPr>
                <w:rFonts w:ascii="Times New Roman" w:hAnsi="Times New Roman"/>
                <w:sz w:val="20"/>
                <w:szCs w:val="20"/>
              </w:rPr>
              <w:t>ацийпо одной</w:t>
            </w:r>
            <w:r w:rsidRPr="002840A5">
              <w:rPr>
                <w:rFonts w:ascii="Times New Roman" w:hAnsi="Times New Roman"/>
                <w:sz w:val="20"/>
                <w:szCs w:val="20"/>
              </w:rPr>
              <w:t xml:space="preserve"> из выбранных тем с </w:t>
            </w:r>
            <w:r w:rsidR="00FC3DBE" w:rsidRPr="002840A5">
              <w:rPr>
                <w:rFonts w:ascii="Times New Roman" w:hAnsi="Times New Roman"/>
                <w:sz w:val="20"/>
                <w:szCs w:val="20"/>
              </w:rPr>
              <w:t>заданиями на развитие монологической и диалогической речи;</w:t>
            </w:r>
          </w:p>
          <w:p w:rsidR="00FC3DBE" w:rsidRPr="002840A5" w:rsidRDefault="00FC3DBE" w:rsidP="0045059C">
            <w:pPr>
              <w:pStyle w:val="11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Текст из учебника (русского языка,  литературы, чтения) с разработкой дифференцированных заданий для формирования навыков изучающего чтения учащихся полиэтнического класса;</w:t>
            </w:r>
          </w:p>
          <w:p w:rsidR="00FC3DBE" w:rsidRPr="002840A5" w:rsidRDefault="00FC3DBE" w:rsidP="0045059C">
            <w:pPr>
              <w:pStyle w:val="11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Ксерокопии письменных работ учащихся-инофонов с анализом ошибок письма и примерами корректировочных упражнений для их устранения.</w:t>
            </w:r>
          </w:p>
        </w:tc>
      </w:tr>
    </w:tbl>
    <w:p w:rsidR="00C85D76" w:rsidRPr="002840A5" w:rsidRDefault="00C85D76">
      <w:pPr>
        <w:rPr>
          <w:sz w:val="20"/>
          <w:szCs w:val="20"/>
        </w:rPr>
      </w:pPr>
    </w:p>
    <w:p w:rsidR="00C85D76" w:rsidRPr="002840A5" w:rsidRDefault="00C85D76">
      <w:pPr>
        <w:spacing w:after="0" w:line="240" w:lineRule="auto"/>
        <w:rPr>
          <w:sz w:val="20"/>
          <w:szCs w:val="20"/>
        </w:rPr>
      </w:pPr>
      <w:r w:rsidRPr="002840A5">
        <w:rPr>
          <w:sz w:val="20"/>
          <w:szCs w:val="20"/>
        </w:rPr>
        <w:br w:type="page"/>
      </w:r>
    </w:p>
    <w:p w:rsidR="00C85D76" w:rsidRPr="002840A5" w:rsidRDefault="00C85D76">
      <w:pPr>
        <w:rPr>
          <w:sz w:val="20"/>
          <w:szCs w:val="20"/>
        </w:rPr>
      </w:pPr>
    </w:p>
    <w:tbl>
      <w:tblPr>
        <w:tblStyle w:val="a3"/>
        <w:tblW w:w="5000" w:type="pct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58"/>
        <w:gridCol w:w="2504"/>
        <w:gridCol w:w="3405"/>
      </w:tblGrid>
      <w:tr w:rsidR="003B1214" w:rsidRPr="002840A5" w:rsidTr="00C85D76">
        <w:tc>
          <w:tcPr>
            <w:tcW w:w="360" w:type="pct"/>
          </w:tcPr>
          <w:p w:rsidR="003B1214" w:rsidRPr="002840A5" w:rsidRDefault="00EC064B" w:rsidP="00FB51BE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66" w:type="pct"/>
          </w:tcPr>
          <w:p w:rsidR="003B1214" w:rsidRPr="002840A5" w:rsidRDefault="00EC064B" w:rsidP="0045059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Языковые аспекты обучения РКН</w:t>
            </w:r>
          </w:p>
        </w:tc>
        <w:tc>
          <w:tcPr>
            <w:tcW w:w="2674" w:type="pct"/>
          </w:tcPr>
          <w:p w:rsidR="003B1214" w:rsidRPr="002840A5" w:rsidRDefault="00B267BD" w:rsidP="0045059C">
            <w:pPr>
              <w:pStyle w:val="11"/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Анализ ошибок в произношении одного из учащихся-инофонов с указанием причин ошибок и примерами корректировочных упражнений на устранение одной из ошибок;</w:t>
            </w:r>
          </w:p>
          <w:p w:rsidR="008C769D" w:rsidRPr="002840A5" w:rsidRDefault="008C769D" w:rsidP="0045059C">
            <w:pPr>
              <w:pStyle w:val="11"/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Электронная презентация (фрагмент урока) для семантизации глаголов движения.</w:t>
            </w:r>
          </w:p>
          <w:p w:rsidR="00B267BD" w:rsidRPr="002840A5" w:rsidRDefault="00C0625A" w:rsidP="0045059C">
            <w:pPr>
              <w:pStyle w:val="11"/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Фрагмент урока (электронная презентация) на тему «Род имен существительных».</w:t>
            </w:r>
          </w:p>
        </w:tc>
      </w:tr>
      <w:tr w:rsidR="00EC064B" w:rsidRPr="002840A5" w:rsidTr="00C85D76">
        <w:tc>
          <w:tcPr>
            <w:tcW w:w="360" w:type="pct"/>
          </w:tcPr>
          <w:p w:rsidR="00EC064B" w:rsidRPr="002840A5" w:rsidRDefault="00EC064B" w:rsidP="00FB51BE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966" w:type="pct"/>
          </w:tcPr>
          <w:p w:rsidR="00EC064B" w:rsidRPr="002840A5" w:rsidRDefault="00EC064B" w:rsidP="0045059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Особенности обучения русскому языку в общеобразовательных учреждениях с полиэтническим составом учащихся</w:t>
            </w:r>
          </w:p>
        </w:tc>
        <w:tc>
          <w:tcPr>
            <w:tcW w:w="2674" w:type="pct"/>
          </w:tcPr>
          <w:p w:rsidR="00EC064B" w:rsidRPr="002840A5" w:rsidRDefault="00C0625A" w:rsidP="0045059C">
            <w:pPr>
              <w:pStyle w:val="11"/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Конспект и анализ посещенного урока;</w:t>
            </w:r>
          </w:p>
          <w:p w:rsidR="00C0625A" w:rsidRPr="002840A5" w:rsidRDefault="00C0625A" w:rsidP="0045059C">
            <w:pPr>
              <w:pStyle w:val="11"/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40A5">
              <w:rPr>
                <w:rFonts w:ascii="Times New Roman" w:hAnsi="Times New Roman"/>
                <w:sz w:val="20"/>
                <w:szCs w:val="20"/>
              </w:rPr>
              <w:t>Конспект самостоятельно разработанного урока с методическим обоснованием.</w:t>
            </w:r>
          </w:p>
        </w:tc>
      </w:tr>
    </w:tbl>
    <w:p w:rsidR="00B267BD" w:rsidRPr="002840A5" w:rsidRDefault="00B267BD" w:rsidP="00FB51BE">
      <w:pPr>
        <w:pStyle w:val="11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5059C" w:rsidRPr="002840A5" w:rsidRDefault="0045059C">
      <w:pPr>
        <w:spacing w:after="0" w:line="240" w:lineRule="auto"/>
        <w:rPr>
          <w:rFonts w:ascii="Candara" w:hAnsi="Candara"/>
          <w:b/>
          <w:sz w:val="20"/>
          <w:szCs w:val="20"/>
        </w:rPr>
      </w:pPr>
      <w:r w:rsidRPr="002840A5">
        <w:rPr>
          <w:rFonts w:ascii="Candara" w:hAnsi="Candara"/>
          <w:b/>
          <w:sz w:val="20"/>
          <w:szCs w:val="20"/>
        </w:rPr>
        <w:br w:type="page"/>
      </w:r>
    </w:p>
    <w:p w:rsidR="008B6B9F" w:rsidRPr="002840A5" w:rsidRDefault="008B6B9F" w:rsidP="00F12B50">
      <w:pPr>
        <w:pStyle w:val="17"/>
        <w:rPr>
          <w:sz w:val="20"/>
          <w:szCs w:val="20"/>
        </w:rPr>
      </w:pPr>
      <w:bookmarkStart w:id="7" w:name="_Toc337384314"/>
      <w:r w:rsidRPr="002840A5">
        <w:rPr>
          <w:sz w:val="20"/>
          <w:szCs w:val="20"/>
        </w:rPr>
        <w:t>Итоговая аттестация</w:t>
      </w:r>
      <w:bookmarkEnd w:id="7"/>
    </w:p>
    <w:p w:rsidR="00476C7B" w:rsidRPr="002840A5" w:rsidRDefault="00476C7B" w:rsidP="00FB51BE">
      <w:pPr>
        <w:pStyle w:val="11"/>
        <w:spacing w:after="0" w:line="240" w:lineRule="auto"/>
        <w:rPr>
          <w:rFonts w:ascii="Candara" w:hAnsi="Candara"/>
          <w:b/>
          <w:sz w:val="20"/>
          <w:szCs w:val="20"/>
        </w:rPr>
      </w:pPr>
    </w:p>
    <w:p w:rsidR="008B6B9F" w:rsidRPr="002840A5" w:rsidRDefault="008B6B9F" w:rsidP="00FB51BE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ab/>
        <w:t>Итоговая аттестация осуществляется в форме накопительного зачета в виде портфолио. Содержание портфолио составляют отчетные материалы по каждому разделу программы.</w:t>
      </w:r>
    </w:p>
    <w:p w:rsidR="00452D13" w:rsidRPr="002840A5" w:rsidRDefault="00452D13" w:rsidP="00FB51BE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DD696C" w:rsidRPr="002840A5" w:rsidRDefault="00DD696C">
      <w:pPr>
        <w:spacing w:after="0" w:line="240" w:lineRule="auto"/>
        <w:rPr>
          <w:rFonts w:ascii="Candara" w:eastAsiaTheme="majorEastAsia" w:hAnsi="Candara" w:cstheme="majorBidi"/>
          <w:b/>
          <w:bCs/>
          <w:color w:val="244061" w:themeColor="accent1" w:themeShade="80"/>
          <w:sz w:val="20"/>
          <w:szCs w:val="20"/>
        </w:rPr>
      </w:pPr>
      <w:bookmarkStart w:id="8" w:name="_Toc337384315"/>
      <w:r w:rsidRPr="002840A5">
        <w:rPr>
          <w:sz w:val="20"/>
          <w:szCs w:val="20"/>
        </w:rPr>
        <w:br w:type="page"/>
      </w:r>
    </w:p>
    <w:bookmarkEnd w:id="8"/>
    <w:p w:rsidR="007B33B0" w:rsidRPr="002840A5" w:rsidRDefault="007B33B0" w:rsidP="00EE3965">
      <w:pPr>
        <w:pStyle w:val="a7"/>
        <w:numPr>
          <w:ilvl w:val="0"/>
          <w:numId w:val="4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</w:p>
    <w:sectPr w:rsidR="007B33B0" w:rsidRPr="002840A5" w:rsidSect="00DB59EE">
      <w:footerReference w:type="default" r:id="rId18"/>
      <w:pgSz w:w="8419" w:h="11906" w:orient="landscape"/>
      <w:pgMar w:top="1134" w:right="1134" w:bottom="567" w:left="1134" w:header="709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29D" w:rsidRDefault="0098329D">
      <w:r>
        <w:separator/>
      </w:r>
    </w:p>
  </w:endnote>
  <w:endnote w:type="continuationSeparator" w:id="0">
    <w:p w:rsidR="0098329D" w:rsidRDefault="0098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C5" w:rsidRDefault="00BF7DCA" w:rsidP="00386F4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504C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04C5">
      <w:rPr>
        <w:rStyle w:val="a6"/>
        <w:noProof/>
      </w:rPr>
      <w:t>2</w:t>
    </w:r>
    <w:r>
      <w:rPr>
        <w:rStyle w:val="a6"/>
      </w:rPr>
      <w:fldChar w:fldCharType="end"/>
    </w:r>
  </w:p>
  <w:p w:rsidR="00F504C5" w:rsidRDefault="00F504C5" w:rsidP="002715E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D7" w:rsidRDefault="00C9185F" w:rsidP="00AD70FF">
    <w:pPr>
      <w:pStyle w:val="a4"/>
      <w:ind w:right="-371"/>
      <w:jc w:val="right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7A3EA298" wp14:editId="4FF087F2">
          <wp:simplePos x="0" y="0"/>
          <wp:positionH relativeFrom="page">
            <wp:posOffset>2154465</wp:posOffset>
          </wp:positionH>
          <wp:positionV relativeFrom="paragraph">
            <wp:posOffset>-2420304</wp:posOffset>
          </wp:positionV>
          <wp:extent cx="1069200" cy="5338800"/>
          <wp:effectExtent l="0" t="1270" r="0" b="0"/>
          <wp:wrapNone/>
          <wp:docPr id="2" name="Рисунок 2" descr="I:\СПИО\Пособия-сборники\Подложка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СПИО\Пособия-сборники\Подложка\1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31"/>
                  <a:stretch/>
                </pic:blipFill>
                <pic:spPr bwMode="auto">
                  <a:xfrm rot="16200000">
                    <a:off x="0" y="0"/>
                    <a:ext cx="1069200" cy="533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04C5" w:rsidRDefault="0098329D" w:rsidP="00C9185F">
    <w:pPr>
      <w:pStyle w:val="a4"/>
      <w:ind w:right="-653"/>
      <w:jc w:val="right"/>
    </w:pPr>
    <w:sdt>
      <w:sdtPr>
        <w:id w:val="31977534"/>
        <w:docPartObj>
          <w:docPartGallery w:val="Page Numbers (Bottom of Page)"/>
          <w:docPartUnique/>
        </w:docPartObj>
      </w:sdtPr>
      <w:sdtEndPr/>
      <w:sdtContent>
        <w:r w:rsidR="00F55252">
          <w:fldChar w:fldCharType="begin"/>
        </w:r>
        <w:r w:rsidR="00F55252">
          <w:instrText xml:space="preserve"> PAGE   \* MERGEFORMAT </w:instrText>
        </w:r>
        <w:r w:rsidR="00F55252">
          <w:fldChar w:fldCharType="separate"/>
        </w:r>
        <w:r w:rsidR="00B71D26">
          <w:rPr>
            <w:noProof/>
          </w:rPr>
          <w:t>4</w:t>
        </w:r>
        <w:r w:rsidR="00F55252">
          <w:rPr>
            <w:noProof/>
          </w:rPr>
          <w:fldChar w:fldCharType="end"/>
        </w:r>
      </w:sdtContent>
    </w:sdt>
    <w:r w:rsidR="00F504C5" w:rsidRPr="00204DA8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C5" w:rsidRDefault="00DB59EE" w:rsidP="00DB59EE">
    <w:pPr>
      <w:pStyle w:val="a4"/>
      <w:ind w:right="-370"/>
      <w:jc w:val="right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CAF1317" wp14:editId="037C0F28">
          <wp:simplePos x="0" y="0"/>
          <wp:positionH relativeFrom="column">
            <wp:posOffset>1275736</wp:posOffset>
          </wp:positionH>
          <wp:positionV relativeFrom="paragraph">
            <wp:posOffset>-2796294</wp:posOffset>
          </wp:positionV>
          <wp:extent cx="1326929" cy="5340114"/>
          <wp:effectExtent l="0" t="0" r="635" b="635"/>
          <wp:wrapNone/>
          <wp:docPr id="7" name="Рисунок 2" descr="I:\СПИО\Пособия-сборники\Подложка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СПИО\Пособия-сборники\Подложка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326929" cy="5340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252">
      <w:fldChar w:fldCharType="begin"/>
    </w:r>
    <w:r w:rsidR="00F55252">
      <w:instrText xml:space="preserve"> PAGE   \* MERGEFORMAT </w:instrText>
    </w:r>
    <w:r w:rsidR="00F55252">
      <w:fldChar w:fldCharType="separate"/>
    </w:r>
    <w:r w:rsidR="00F37C50">
      <w:rPr>
        <w:noProof/>
      </w:rPr>
      <w:t>10</w:t>
    </w:r>
    <w:r w:rsidR="00F55252">
      <w:rPr>
        <w:noProof/>
      </w:rPr>
      <w:fldChar w:fldCharType="end"/>
    </w:r>
    <w:r w:rsidR="00F504C5" w:rsidRPr="00204DA8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29D" w:rsidRDefault="0098329D">
      <w:r>
        <w:separator/>
      </w:r>
    </w:p>
  </w:footnote>
  <w:footnote w:type="continuationSeparator" w:id="0">
    <w:p w:rsidR="0098329D" w:rsidRDefault="00983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B19"/>
    <w:multiLevelType w:val="hybridMultilevel"/>
    <w:tmpl w:val="BE680F5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024DDA"/>
    <w:multiLevelType w:val="hybridMultilevel"/>
    <w:tmpl w:val="DBB6589A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76953"/>
    <w:multiLevelType w:val="hybridMultilevel"/>
    <w:tmpl w:val="B78868E2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54339"/>
    <w:multiLevelType w:val="hybridMultilevel"/>
    <w:tmpl w:val="2584B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F21E7C"/>
    <w:multiLevelType w:val="hybridMultilevel"/>
    <w:tmpl w:val="3E7A1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5F577A"/>
    <w:multiLevelType w:val="hybridMultilevel"/>
    <w:tmpl w:val="E4B0DDB6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D3BB7"/>
    <w:multiLevelType w:val="hybridMultilevel"/>
    <w:tmpl w:val="559A5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601BFB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D847AFF"/>
    <w:multiLevelType w:val="hybridMultilevel"/>
    <w:tmpl w:val="15BE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D036F"/>
    <w:multiLevelType w:val="hybridMultilevel"/>
    <w:tmpl w:val="BE28A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E57FD"/>
    <w:multiLevelType w:val="hybridMultilevel"/>
    <w:tmpl w:val="7F0A177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1AF7DBA"/>
    <w:multiLevelType w:val="hybridMultilevel"/>
    <w:tmpl w:val="2FECFE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22774AB"/>
    <w:multiLevelType w:val="hybridMultilevel"/>
    <w:tmpl w:val="1A9E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9777CE"/>
    <w:multiLevelType w:val="hybridMultilevel"/>
    <w:tmpl w:val="D48A3A2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F8157A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E1743BC"/>
    <w:multiLevelType w:val="hybridMultilevel"/>
    <w:tmpl w:val="7480B61E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4678C"/>
    <w:multiLevelType w:val="hybridMultilevel"/>
    <w:tmpl w:val="582AE05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FE42E4"/>
    <w:multiLevelType w:val="hybridMultilevel"/>
    <w:tmpl w:val="B2862F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3D1009"/>
    <w:multiLevelType w:val="hybridMultilevel"/>
    <w:tmpl w:val="55D8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7736C0"/>
    <w:multiLevelType w:val="hybridMultilevel"/>
    <w:tmpl w:val="1E9EF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F37428"/>
    <w:multiLevelType w:val="hybridMultilevel"/>
    <w:tmpl w:val="5E64A7F0"/>
    <w:lvl w:ilvl="0" w:tplc="2A988B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363257"/>
    <w:multiLevelType w:val="hybridMultilevel"/>
    <w:tmpl w:val="026C50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2A2AD1"/>
    <w:multiLevelType w:val="hybridMultilevel"/>
    <w:tmpl w:val="5BB210B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D2A1B"/>
    <w:multiLevelType w:val="hybridMultilevel"/>
    <w:tmpl w:val="126AC6C8"/>
    <w:lvl w:ilvl="0" w:tplc="5AD053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DC74DD"/>
    <w:multiLevelType w:val="hybridMultilevel"/>
    <w:tmpl w:val="086C7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B3777"/>
    <w:multiLevelType w:val="hybridMultilevel"/>
    <w:tmpl w:val="1F78C242"/>
    <w:lvl w:ilvl="0" w:tplc="8E387A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1783E89"/>
    <w:multiLevelType w:val="hybridMultilevel"/>
    <w:tmpl w:val="AF80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290437"/>
    <w:multiLevelType w:val="multilevel"/>
    <w:tmpl w:val="2584B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3E67B5"/>
    <w:multiLevelType w:val="multilevel"/>
    <w:tmpl w:val="BE680F50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5A73A8E"/>
    <w:multiLevelType w:val="hybridMultilevel"/>
    <w:tmpl w:val="55B8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A41A04"/>
    <w:multiLevelType w:val="multilevel"/>
    <w:tmpl w:val="BE680F50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C26F22"/>
    <w:multiLevelType w:val="hybridMultilevel"/>
    <w:tmpl w:val="5062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836EC2"/>
    <w:multiLevelType w:val="multilevel"/>
    <w:tmpl w:val="7F0A1776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61183034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>
    <w:nsid w:val="618B5BE8"/>
    <w:multiLevelType w:val="hybridMultilevel"/>
    <w:tmpl w:val="29DA1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30A4A2C"/>
    <w:multiLevelType w:val="hybridMultilevel"/>
    <w:tmpl w:val="9DF0AA5C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603022"/>
    <w:multiLevelType w:val="hybridMultilevel"/>
    <w:tmpl w:val="A5C61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5A533C5"/>
    <w:multiLevelType w:val="hybridMultilevel"/>
    <w:tmpl w:val="B94C0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87935C2"/>
    <w:multiLevelType w:val="multilevel"/>
    <w:tmpl w:val="BE28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D63F9E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>
    <w:nsid w:val="732F122F"/>
    <w:multiLevelType w:val="hybridMultilevel"/>
    <w:tmpl w:val="95B81B40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5B354A"/>
    <w:multiLevelType w:val="hybridMultilevel"/>
    <w:tmpl w:val="063EF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7C535E"/>
    <w:multiLevelType w:val="hybridMultilevel"/>
    <w:tmpl w:val="A1CEE074"/>
    <w:lvl w:ilvl="0" w:tplc="8E387A4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7BC058CB"/>
    <w:multiLevelType w:val="hybridMultilevel"/>
    <w:tmpl w:val="78F4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DB73410"/>
    <w:multiLevelType w:val="hybridMultilevel"/>
    <w:tmpl w:val="DFF2DB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"/>
  </w:num>
  <w:num w:numId="3">
    <w:abstractNumId w:val="31"/>
  </w:num>
  <w:num w:numId="4">
    <w:abstractNumId w:val="12"/>
  </w:num>
  <w:num w:numId="5">
    <w:abstractNumId w:val="36"/>
  </w:num>
  <w:num w:numId="6">
    <w:abstractNumId w:val="6"/>
  </w:num>
  <w:num w:numId="7">
    <w:abstractNumId w:val="37"/>
  </w:num>
  <w:num w:numId="8">
    <w:abstractNumId w:val="42"/>
  </w:num>
  <w:num w:numId="9">
    <w:abstractNumId w:val="5"/>
  </w:num>
  <w:num w:numId="10">
    <w:abstractNumId w:val="44"/>
  </w:num>
  <w:num w:numId="11">
    <w:abstractNumId w:val="16"/>
  </w:num>
  <w:num w:numId="12">
    <w:abstractNumId w:val="13"/>
  </w:num>
  <w:num w:numId="13">
    <w:abstractNumId w:val="34"/>
  </w:num>
  <w:num w:numId="14">
    <w:abstractNumId w:val="22"/>
  </w:num>
  <w:num w:numId="15">
    <w:abstractNumId w:val="26"/>
  </w:num>
  <w:num w:numId="16">
    <w:abstractNumId w:val="20"/>
  </w:num>
  <w:num w:numId="17">
    <w:abstractNumId w:val="0"/>
  </w:num>
  <w:num w:numId="18">
    <w:abstractNumId w:val="41"/>
  </w:num>
  <w:num w:numId="19">
    <w:abstractNumId w:val="23"/>
  </w:num>
  <w:num w:numId="20">
    <w:abstractNumId w:val="19"/>
  </w:num>
  <w:num w:numId="21">
    <w:abstractNumId w:val="3"/>
  </w:num>
  <w:num w:numId="22">
    <w:abstractNumId w:val="27"/>
  </w:num>
  <w:num w:numId="23">
    <w:abstractNumId w:val="39"/>
  </w:num>
  <w:num w:numId="24">
    <w:abstractNumId w:val="9"/>
  </w:num>
  <w:num w:numId="25">
    <w:abstractNumId w:val="38"/>
  </w:num>
  <w:num w:numId="26">
    <w:abstractNumId w:val="10"/>
  </w:num>
  <w:num w:numId="27">
    <w:abstractNumId w:val="32"/>
  </w:num>
  <w:num w:numId="28">
    <w:abstractNumId w:val="28"/>
  </w:num>
  <w:num w:numId="29">
    <w:abstractNumId w:val="30"/>
  </w:num>
  <w:num w:numId="30">
    <w:abstractNumId w:val="29"/>
  </w:num>
  <w:num w:numId="31">
    <w:abstractNumId w:val="2"/>
  </w:num>
  <w:num w:numId="32">
    <w:abstractNumId w:val="15"/>
  </w:num>
  <w:num w:numId="33">
    <w:abstractNumId w:val="17"/>
  </w:num>
  <w:num w:numId="34">
    <w:abstractNumId w:val="33"/>
  </w:num>
  <w:num w:numId="35">
    <w:abstractNumId w:val="7"/>
  </w:num>
  <w:num w:numId="36">
    <w:abstractNumId w:val="43"/>
  </w:num>
  <w:num w:numId="37">
    <w:abstractNumId w:val="14"/>
  </w:num>
  <w:num w:numId="38">
    <w:abstractNumId w:val="25"/>
  </w:num>
  <w:num w:numId="39">
    <w:abstractNumId w:val="1"/>
  </w:num>
  <w:num w:numId="40">
    <w:abstractNumId w:val="35"/>
  </w:num>
  <w:num w:numId="41">
    <w:abstractNumId w:val="40"/>
  </w:num>
  <w:num w:numId="42">
    <w:abstractNumId w:val="18"/>
  </w:num>
  <w:num w:numId="43">
    <w:abstractNumId w:val="11"/>
  </w:num>
  <w:num w:numId="44">
    <w:abstractNumId w:val="8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802"/>
    <w:rsid w:val="00000C16"/>
    <w:rsid w:val="00022D75"/>
    <w:rsid w:val="00043257"/>
    <w:rsid w:val="000523A8"/>
    <w:rsid w:val="000646B3"/>
    <w:rsid w:val="000679CD"/>
    <w:rsid w:val="00071982"/>
    <w:rsid w:val="00071E6F"/>
    <w:rsid w:val="000740D7"/>
    <w:rsid w:val="00083802"/>
    <w:rsid w:val="00084B0E"/>
    <w:rsid w:val="000873C9"/>
    <w:rsid w:val="000B4A48"/>
    <w:rsid w:val="000F4982"/>
    <w:rsid w:val="00100D4C"/>
    <w:rsid w:val="0010642D"/>
    <w:rsid w:val="00111C7E"/>
    <w:rsid w:val="00116BAD"/>
    <w:rsid w:val="00124D0B"/>
    <w:rsid w:val="001758DC"/>
    <w:rsid w:val="00190F51"/>
    <w:rsid w:val="001A25E5"/>
    <w:rsid w:val="001A492B"/>
    <w:rsid w:val="001A5DED"/>
    <w:rsid w:val="001D1FA9"/>
    <w:rsid w:val="001E2616"/>
    <w:rsid w:val="001E5370"/>
    <w:rsid w:val="00204DA8"/>
    <w:rsid w:val="002063E6"/>
    <w:rsid w:val="00210FCC"/>
    <w:rsid w:val="002202C6"/>
    <w:rsid w:val="0026486C"/>
    <w:rsid w:val="00264B5F"/>
    <w:rsid w:val="002673CE"/>
    <w:rsid w:val="002715E6"/>
    <w:rsid w:val="002735BA"/>
    <w:rsid w:val="00275575"/>
    <w:rsid w:val="0028339C"/>
    <w:rsid w:val="002840A5"/>
    <w:rsid w:val="002D2688"/>
    <w:rsid w:val="002D7661"/>
    <w:rsid w:val="002E667C"/>
    <w:rsid w:val="002F43B4"/>
    <w:rsid w:val="00305D2E"/>
    <w:rsid w:val="003105CF"/>
    <w:rsid w:val="00312A79"/>
    <w:rsid w:val="00320808"/>
    <w:rsid w:val="003235B7"/>
    <w:rsid w:val="00327932"/>
    <w:rsid w:val="00341AEE"/>
    <w:rsid w:val="0036447D"/>
    <w:rsid w:val="00386F41"/>
    <w:rsid w:val="00387070"/>
    <w:rsid w:val="003B1214"/>
    <w:rsid w:val="003B6F05"/>
    <w:rsid w:val="003D0C2A"/>
    <w:rsid w:val="003D29B0"/>
    <w:rsid w:val="003D2A0E"/>
    <w:rsid w:val="003E1ACA"/>
    <w:rsid w:val="003E3249"/>
    <w:rsid w:val="00404B02"/>
    <w:rsid w:val="00417E83"/>
    <w:rsid w:val="00430D33"/>
    <w:rsid w:val="00431FA5"/>
    <w:rsid w:val="004366F7"/>
    <w:rsid w:val="00445A24"/>
    <w:rsid w:val="0045059C"/>
    <w:rsid w:val="00452D13"/>
    <w:rsid w:val="004731E5"/>
    <w:rsid w:val="00476C7B"/>
    <w:rsid w:val="0049409E"/>
    <w:rsid w:val="00494F64"/>
    <w:rsid w:val="004A65FB"/>
    <w:rsid w:val="004B303E"/>
    <w:rsid w:val="004B519D"/>
    <w:rsid w:val="004B5264"/>
    <w:rsid w:val="004B5276"/>
    <w:rsid w:val="004C0888"/>
    <w:rsid w:val="004D5706"/>
    <w:rsid w:val="004E246A"/>
    <w:rsid w:val="0050480F"/>
    <w:rsid w:val="00524176"/>
    <w:rsid w:val="00525986"/>
    <w:rsid w:val="00526EDC"/>
    <w:rsid w:val="00532337"/>
    <w:rsid w:val="005416B4"/>
    <w:rsid w:val="00552C0C"/>
    <w:rsid w:val="00562779"/>
    <w:rsid w:val="005710D9"/>
    <w:rsid w:val="00576855"/>
    <w:rsid w:val="00582ECA"/>
    <w:rsid w:val="005879B0"/>
    <w:rsid w:val="005A6F33"/>
    <w:rsid w:val="005B2445"/>
    <w:rsid w:val="005B63FC"/>
    <w:rsid w:val="005E42C7"/>
    <w:rsid w:val="005E4F7A"/>
    <w:rsid w:val="005F2338"/>
    <w:rsid w:val="00627708"/>
    <w:rsid w:val="006373DF"/>
    <w:rsid w:val="00665EB3"/>
    <w:rsid w:val="006707C9"/>
    <w:rsid w:val="00693132"/>
    <w:rsid w:val="006B6CB4"/>
    <w:rsid w:val="006D3107"/>
    <w:rsid w:val="00713009"/>
    <w:rsid w:val="00725E9C"/>
    <w:rsid w:val="00756B6C"/>
    <w:rsid w:val="00770D58"/>
    <w:rsid w:val="007751F9"/>
    <w:rsid w:val="007A277C"/>
    <w:rsid w:val="007B1613"/>
    <w:rsid w:val="007B33B0"/>
    <w:rsid w:val="007B65CE"/>
    <w:rsid w:val="007C139C"/>
    <w:rsid w:val="007E3C09"/>
    <w:rsid w:val="007E7C62"/>
    <w:rsid w:val="007F57D7"/>
    <w:rsid w:val="00804047"/>
    <w:rsid w:val="00805540"/>
    <w:rsid w:val="00810D7E"/>
    <w:rsid w:val="008174BE"/>
    <w:rsid w:val="00852D79"/>
    <w:rsid w:val="008555EA"/>
    <w:rsid w:val="0088554F"/>
    <w:rsid w:val="00890267"/>
    <w:rsid w:val="008B4A70"/>
    <w:rsid w:val="008B6B9F"/>
    <w:rsid w:val="008C461B"/>
    <w:rsid w:val="008C769D"/>
    <w:rsid w:val="0098329D"/>
    <w:rsid w:val="00996692"/>
    <w:rsid w:val="009D3D45"/>
    <w:rsid w:val="009E5A9D"/>
    <w:rsid w:val="00A22B85"/>
    <w:rsid w:val="00A339D6"/>
    <w:rsid w:val="00A836D3"/>
    <w:rsid w:val="00AB3973"/>
    <w:rsid w:val="00AB6315"/>
    <w:rsid w:val="00AC04A4"/>
    <w:rsid w:val="00AC2092"/>
    <w:rsid w:val="00AD70FF"/>
    <w:rsid w:val="00AE4534"/>
    <w:rsid w:val="00B02498"/>
    <w:rsid w:val="00B267BD"/>
    <w:rsid w:val="00B52289"/>
    <w:rsid w:val="00B71D26"/>
    <w:rsid w:val="00B77E44"/>
    <w:rsid w:val="00B918CA"/>
    <w:rsid w:val="00BC28E4"/>
    <w:rsid w:val="00BC4869"/>
    <w:rsid w:val="00BC7AC2"/>
    <w:rsid w:val="00BC7DE6"/>
    <w:rsid w:val="00BD3784"/>
    <w:rsid w:val="00BF1FAF"/>
    <w:rsid w:val="00BF7DCA"/>
    <w:rsid w:val="00C0625A"/>
    <w:rsid w:val="00C463C2"/>
    <w:rsid w:val="00C77AC0"/>
    <w:rsid w:val="00C821FD"/>
    <w:rsid w:val="00C85686"/>
    <w:rsid w:val="00C85D76"/>
    <w:rsid w:val="00C9185F"/>
    <w:rsid w:val="00C972BE"/>
    <w:rsid w:val="00C977A3"/>
    <w:rsid w:val="00CA137E"/>
    <w:rsid w:val="00D403A7"/>
    <w:rsid w:val="00D56EFB"/>
    <w:rsid w:val="00D67F4B"/>
    <w:rsid w:val="00DA2CC8"/>
    <w:rsid w:val="00DB59EE"/>
    <w:rsid w:val="00DC5F2B"/>
    <w:rsid w:val="00DC7C7E"/>
    <w:rsid w:val="00DD696C"/>
    <w:rsid w:val="00DE5D3B"/>
    <w:rsid w:val="00E119D7"/>
    <w:rsid w:val="00E33E6B"/>
    <w:rsid w:val="00E5477B"/>
    <w:rsid w:val="00E847C8"/>
    <w:rsid w:val="00E9304C"/>
    <w:rsid w:val="00EB1A0E"/>
    <w:rsid w:val="00EB3AE7"/>
    <w:rsid w:val="00EC064B"/>
    <w:rsid w:val="00EE3965"/>
    <w:rsid w:val="00EF62ED"/>
    <w:rsid w:val="00F12B50"/>
    <w:rsid w:val="00F13D03"/>
    <w:rsid w:val="00F23948"/>
    <w:rsid w:val="00F2474A"/>
    <w:rsid w:val="00F37C50"/>
    <w:rsid w:val="00F504C5"/>
    <w:rsid w:val="00F55252"/>
    <w:rsid w:val="00F642D0"/>
    <w:rsid w:val="00F74379"/>
    <w:rsid w:val="00F74724"/>
    <w:rsid w:val="00FB51BE"/>
    <w:rsid w:val="00FC136C"/>
    <w:rsid w:val="00FC3DBE"/>
    <w:rsid w:val="00FC4179"/>
    <w:rsid w:val="00FF3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94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50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83802"/>
    <w:pPr>
      <w:ind w:left="720"/>
    </w:pPr>
  </w:style>
  <w:style w:type="table" w:styleId="a3">
    <w:name w:val="Table Grid"/>
    <w:basedOn w:val="a1"/>
    <w:rsid w:val="0008380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rsid w:val="002715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715E6"/>
  </w:style>
  <w:style w:type="paragraph" w:styleId="a7">
    <w:name w:val="List Paragraph"/>
    <w:basedOn w:val="a"/>
    <w:uiPriority w:val="34"/>
    <w:qFormat/>
    <w:rsid w:val="005E4F7A"/>
    <w:pPr>
      <w:ind w:left="708"/>
    </w:pPr>
  </w:style>
  <w:style w:type="character" w:styleId="a8">
    <w:name w:val="Hyperlink"/>
    <w:basedOn w:val="a0"/>
    <w:uiPriority w:val="99"/>
    <w:unhideWhenUsed/>
    <w:rsid w:val="00A22B85"/>
    <w:rPr>
      <w:color w:val="0000FF"/>
      <w:u w:val="single"/>
    </w:rPr>
  </w:style>
  <w:style w:type="paragraph" w:styleId="a9">
    <w:name w:val="Balloon Text"/>
    <w:basedOn w:val="a"/>
    <w:link w:val="aa"/>
    <w:rsid w:val="00FB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B51BE"/>
    <w:rPr>
      <w:rFonts w:ascii="Tahoma" w:eastAsia="Times New Roman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rsid w:val="00204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204DA8"/>
    <w:rPr>
      <w:rFonts w:eastAsia="Times New Roman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04DA8"/>
    <w:rPr>
      <w:rFonts w:eastAsia="Times New Roman"/>
      <w:sz w:val="22"/>
      <w:szCs w:val="22"/>
      <w:lang w:eastAsia="en-US"/>
    </w:rPr>
  </w:style>
  <w:style w:type="paragraph" w:customStyle="1" w:styleId="12">
    <w:name w:val="1 главный"/>
    <w:basedOn w:val="1"/>
    <w:link w:val="13"/>
    <w:qFormat/>
    <w:rsid w:val="00F504C5"/>
    <w:pPr>
      <w:spacing w:line="240" w:lineRule="auto"/>
      <w:jc w:val="center"/>
    </w:pPr>
    <w:rPr>
      <w:rFonts w:ascii="Candara" w:hAnsi="Candara"/>
      <w:b w:val="0"/>
      <w:color w:val="244061" w:themeColor="accent1" w:themeShade="80"/>
    </w:rPr>
  </w:style>
  <w:style w:type="paragraph" w:customStyle="1" w:styleId="14">
    <w:name w:val="Стиль1"/>
    <w:basedOn w:val="12"/>
    <w:link w:val="15"/>
    <w:qFormat/>
    <w:rsid w:val="00F504C5"/>
    <w:rPr>
      <w:b/>
    </w:rPr>
  </w:style>
  <w:style w:type="character" w:customStyle="1" w:styleId="10">
    <w:name w:val="Заголовок 1 Знак"/>
    <w:basedOn w:val="a0"/>
    <w:link w:val="1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13">
    <w:name w:val="1 главный Знак"/>
    <w:basedOn w:val="10"/>
    <w:link w:val="12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2">
    <w:name w:val="Стиль2"/>
    <w:basedOn w:val="1"/>
    <w:link w:val="20"/>
    <w:qFormat/>
    <w:rsid w:val="00F504C5"/>
    <w:pPr>
      <w:spacing w:before="0"/>
      <w:jc w:val="center"/>
    </w:pPr>
  </w:style>
  <w:style w:type="character" w:customStyle="1" w:styleId="15">
    <w:name w:val="Стиль1 Знак"/>
    <w:basedOn w:val="13"/>
    <w:link w:val="1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3">
    <w:name w:val="Стиль3"/>
    <w:basedOn w:val="2"/>
    <w:link w:val="30"/>
    <w:qFormat/>
    <w:rsid w:val="00F504C5"/>
    <w:rPr>
      <w:rFonts w:ascii="Candara" w:hAnsi="Candara"/>
    </w:rPr>
  </w:style>
  <w:style w:type="character" w:customStyle="1" w:styleId="20">
    <w:name w:val="Стиль2 Знак"/>
    <w:basedOn w:val="10"/>
    <w:link w:val="2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F504C5"/>
    <w:pPr>
      <w:outlineLvl w:val="9"/>
    </w:pPr>
  </w:style>
  <w:style w:type="character" w:customStyle="1" w:styleId="30">
    <w:name w:val="Стиль3 Знак"/>
    <w:basedOn w:val="20"/>
    <w:link w:val="3"/>
    <w:rsid w:val="00F504C5"/>
    <w:rPr>
      <w:rFonts w:ascii="Candara" w:eastAsiaTheme="majorEastAsia" w:hAnsi="Candar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locked/>
    <w:rsid w:val="00F504C5"/>
    <w:pPr>
      <w:spacing w:after="100"/>
    </w:pPr>
  </w:style>
  <w:style w:type="paragraph" w:customStyle="1" w:styleId="4">
    <w:name w:val="Стиль4"/>
    <w:basedOn w:val="12"/>
    <w:link w:val="40"/>
    <w:qFormat/>
    <w:rsid w:val="00F504C5"/>
    <w:pPr>
      <w:spacing w:before="0"/>
    </w:pPr>
    <w:rPr>
      <w:b/>
    </w:rPr>
  </w:style>
  <w:style w:type="paragraph" w:customStyle="1" w:styleId="17">
    <w:name w:val="1"/>
    <w:basedOn w:val="4"/>
    <w:link w:val="18"/>
    <w:qFormat/>
    <w:rsid w:val="00F12B50"/>
  </w:style>
  <w:style w:type="character" w:customStyle="1" w:styleId="40">
    <w:name w:val="Стиль4 Знак"/>
    <w:basedOn w:val="13"/>
    <w:link w:val="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18">
    <w:name w:val="1 Знак"/>
    <w:basedOn w:val="40"/>
    <w:link w:val="17"/>
    <w:rsid w:val="00F12B50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Zag11">
    <w:name w:val="Zag_11"/>
    <w:rsid w:val="00064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94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50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83802"/>
    <w:pPr>
      <w:ind w:left="720"/>
    </w:pPr>
  </w:style>
  <w:style w:type="table" w:styleId="a3">
    <w:name w:val="Table Grid"/>
    <w:basedOn w:val="a1"/>
    <w:rsid w:val="0008380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rsid w:val="002715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715E6"/>
  </w:style>
  <w:style w:type="paragraph" w:styleId="a7">
    <w:name w:val="List Paragraph"/>
    <w:basedOn w:val="a"/>
    <w:uiPriority w:val="34"/>
    <w:qFormat/>
    <w:rsid w:val="005E4F7A"/>
    <w:pPr>
      <w:ind w:left="708"/>
    </w:pPr>
  </w:style>
  <w:style w:type="character" w:styleId="a8">
    <w:name w:val="Hyperlink"/>
    <w:basedOn w:val="a0"/>
    <w:uiPriority w:val="99"/>
    <w:unhideWhenUsed/>
    <w:rsid w:val="00A22B85"/>
    <w:rPr>
      <w:color w:val="0000FF"/>
      <w:u w:val="single"/>
    </w:rPr>
  </w:style>
  <w:style w:type="paragraph" w:styleId="a9">
    <w:name w:val="Balloon Text"/>
    <w:basedOn w:val="a"/>
    <w:link w:val="aa"/>
    <w:rsid w:val="00FB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B51BE"/>
    <w:rPr>
      <w:rFonts w:ascii="Tahoma" w:eastAsia="Times New Roman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rsid w:val="00204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204DA8"/>
    <w:rPr>
      <w:rFonts w:eastAsia="Times New Roman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04DA8"/>
    <w:rPr>
      <w:rFonts w:eastAsia="Times New Roman"/>
      <w:sz w:val="22"/>
      <w:szCs w:val="22"/>
      <w:lang w:eastAsia="en-US"/>
    </w:rPr>
  </w:style>
  <w:style w:type="paragraph" w:customStyle="1" w:styleId="12">
    <w:name w:val="1 главный"/>
    <w:basedOn w:val="1"/>
    <w:link w:val="13"/>
    <w:qFormat/>
    <w:rsid w:val="00F504C5"/>
    <w:pPr>
      <w:spacing w:line="240" w:lineRule="auto"/>
      <w:jc w:val="center"/>
    </w:pPr>
    <w:rPr>
      <w:rFonts w:ascii="Candara" w:hAnsi="Candara"/>
      <w:b w:val="0"/>
      <w:color w:val="244061" w:themeColor="accent1" w:themeShade="80"/>
    </w:rPr>
  </w:style>
  <w:style w:type="paragraph" w:customStyle="1" w:styleId="14">
    <w:name w:val="Стиль1"/>
    <w:basedOn w:val="12"/>
    <w:link w:val="15"/>
    <w:qFormat/>
    <w:rsid w:val="00F504C5"/>
    <w:rPr>
      <w:b/>
    </w:rPr>
  </w:style>
  <w:style w:type="character" w:customStyle="1" w:styleId="10">
    <w:name w:val="Заголовок 1 Знак"/>
    <w:basedOn w:val="a0"/>
    <w:link w:val="1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13">
    <w:name w:val="1 главный Знак"/>
    <w:basedOn w:val="10"/>
    <w:link w:val="12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2">
    <w:name w:val="Стиль2"/>
    <w:basedOn w:val="1"/>
    <w:link w:val="20"/>
    <w:qFormat/>
    <w:rsid w:val="00F504C5"/>
    <w:pPr>
      <w:spacing w:before="0"/>
      <w:jc w:val="center"/>
    </w:pPr>
  </w:style>
  <w:style w:type="character" w:customStyle="1" w:styleId="15">
    <w:name w:val="Стиль1 Знак"/>
    <w:basedOn w:val="13"/>
    <w:link w:val="1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3">
    <w:name w:val="Стиль3"/>
    <w:basedOn w:val="2"/>
    <w:link w:val="30"/>
    <w:qFormat/>
    <w:rsid w:val="00F504C5"/>
    <w:rPr>
      <w:rFonts w:ascii="Candara" w:hAnsi="Candara"/>
    </w:rPr>
  </w:style>
  <w:style w:type="character" w:customStyle="1" w:styleId="20">
    <w:name w:val="Стиль2 Знак"/>
    <w:basedOn w:val="10"/>
    <w:link w:val="2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F504C5"/>
    <w:pPr>
      <w:outlineLvl w:val="9"/>
    </w:pPr>
  </w:style>
  <w:style w:type="character" w:customStyle="1" w:styleId="30">
    <w:name w:val="Стиль3 Знак"/>
    <w:basedOn w:val="20"/>
    <w:link w:val="3"/>
    <w:rsid w:val="00F504C5"/>
    <w:rPr>
      <w:rFonts w:ascii="Candara" w:eastAsiaTheme="majorEastAsia" w:hAnsi="Candar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locked/>
    <w:rsid w:val="00F504C5"/>
    <w:pPr>
      <w:spacing w:after="100"/>
    </w:pPr>
  </w:style>
  <w:style w:type="paragraph" w:customStyle="1" w:styleId="4">
    <w:name w:val="Стиль4"/>
    <w:basedOn w:val="12"/>
    <w:link w:val="40"/>
    <w:qFormat/>
    <w:rsid w:val="00F504C5"/>
    <w:pPr>
      <w:spacing w:before="0"/>
    </w:pPr>
    <w:rPr>
      <w:b/>
    </w:rPr>
  </w:style>
  <w:style w:type="paragraph" w:customStyle="1" w:styleId="17">
    <w:name w:val="1"/>
    <w:basedOn w:val="4"/>
    <w:link w:val="18"/>
    <w:qFormat/>
    <w:rsid w:val="00F12B50"/>
  </w:style>
  <w:style w:type="character" w:customStyle="1" w:styleId="40">
    <w:name w:val="Стиль4 Знак"/>
    <w:basedOn w:val="13"/>
    <w:link w:val="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18">
    <w:name w:val="1 Знак"/>
    <w:basedOn w:val="40"/>
    <w:link w:val="17"/>
    <w:rsid w:val="00F12B50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Zag11">
    <w:name w:val="Zag_11"/>
    <w:rsid w:val="00064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A108F3-89A2-4F1A-8D44-52FEA143F8ED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C2BD0FFE-1C81-403A-B229-39DAB5EFC79B}">
      <dgm:prSet phldrT="[Текст]"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знание основных теоретических положений и принципов методики преподавания русского языка как неродного и умение адаптировать их к конкретным условиям полиэтнической образовательной среды;</a:t>
          </a:r>
        </a:p>
      </dgm:t>
    </dgm:pt>
    <dgm:pt modelId="{BF7C0C8E-036D-4ACF-B06F-32AAE72DC9FE}" type="parTrans" cxnId="{81AADF5C-27F1-4A9B-BC47-9CFAC4D415B2}">
      <dgm:prSet/>
      <dgm:spPr/>
      <dgm:t>
        <a:bodyPr/>
        <a:lstStyle/>
        <a:p>
          <a:endParaRPr lang="ru-RU" sz="1200"/>
        </a:p>
      </dgm:t>
    </dgm:pt>
    <dgm:pt modelId="{ABADBE9A-372B-4E04-8A2B-2CD78049C869}" type="sibTrans" cxnId="{81AADF5C-27F1-4A9B-BC47-9CFAC4D415B2}">
      <dgm:prSet/>
      <dgm:spPr/>
      <dgm:t>
        <a:bodyPr/>
        <a:lstStyle/>
        <a:p>
          <a:endParaRPr lang="ru-RU" sz="1200"/>
        </a:p>
      </dgm:t>
    </dgm:pt>
    <dgm:pt modelId="{16FA0C15-298E-493B-BFCA-93C066EDD72F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понимание особенностей процесса обучения русскому языку как неродному в полиэтнической образовательной среде;</a:t>
          </a:r>
        </a:p>
      </dgm:t>
    </dgm:pt>
    <dgm:pt modelId="{F4341730-4215-490E-86A6-06B895A71153}" type="parTrans" cxnId="{48794183-10C5-420A-B972-48DE9446D3E7}">
      <dgm:prSet/>
      <dgm:spPr/>
      <dgm:t>
        <a:bodyPr/>
        <a:lstStyle/>
        <a:p>
          <a:endParaRPr lang="ru-RU" sz="1200"/>
        </a:p>
      </dgm:t>
    </dgm:pt>
    <dgm:pt modelId="{0D58BF57-360E-4F7B-9BA7-F2AE6C6FFC59}" type="sibTrans" cxnId="{48794183-10C5-420A-B972-48DE9446D3E7}">
      <dgm:prSet/>
      <dgm:spPr/>
      <dgm:t>
        <a:bodyPr/>
        <a:lstStyle/>
        <a:p>
          <a:endParaRPr lang="ru-RU" sz="1200"/>
        </a:p>
      </dgm:t>
    </dgm:pt>
    <dgm:pt modelId="{05777B92-B8D3-4824-B98F-E33ACF630169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создание  условий для усвоения русского языка учащимися-инофонами;</a:t>
          </a:r>
        </a:p>
      </dgm:t>
    </dgm:pt>
    <dgm:pt modelId="{33279C68-AA20-467A-9E68-5EFB8D746327}" type="parTrans" cxnId="{6C0356A6-DAD2-4446-BA5A-031F587E47E9}">
      <dgm:prSet/>
      <dgm:spPr/>
      <dgm:t>
        <a:bodyPr/>
        <a:lstStyle/>
        <a:p>
          <a:endParaRPr lang="ru-RU" sz="1200"/>
        </a:p>
      </dgm:t>
    </dgm:pt>
    <dgm:pt modelId="{52259F9B-59FC-4889-9B78-DE3CD8B58471}" type="sibTrans" cxnId="{6C0356A6-DAD2-4446-BA5A-031F587E47E9}">
      <dgm:prSet/>
      <dgm:spPr/>
      <dgm:t>
        <a:bodyPr/>
        <a:lstStyle/>
        <a:p>
          <a:endParaRPr lang="ru-RU" sz="1200"/>
        </a:p>
      </dgm:t>
    </dgm:pt>
    <dgm:pt modelId="{794B178C-8676-4696-9FEF-4D81F4E37C68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способность организовать учебную деятельность учащихся-инофонов на уроках русского языка в полиэтническом классе;</a:t>
          </a:r>
        </a:p>
      </dgm:t>
    </dgm:pt>
    <dgm:pt modelId="{9A8C11E6-9159-4E50-B05B-332D9D1D98B2}" type="parTrans" cxnId="{64E9D1B1-73CA-44D1-8F4B-DCFBA4031AD5}">
      <dgm:prSet/>
      <dgm:spPr/>
      <dgm:t>
        <a:bodyPr/>
        <a:lstStyle/>
        <a:p>
          <a:endParaRPr lang="ru-RU" sz="1200"/>
        </a:p>
      </dgm:t>
    </dgm:pt>
    <dgm:pt modelId="{8BD4B1E0-80DB-460C-AA1F-2AA0F29FEB97}" type="sibTrans" cxnId="{64E9D1B1-73CA-44D1-8F4B-DCFBA4031AD5}">
      <dgm:prSet/>
      <dgm:spPr/>
      <dgm:t>
        <a:bodyPr/>
        <a:lstStyle/>
        <a:p>
          <a:endParaRPr lang="ru-RU" sz="1200"/>
        </a:p>
      </dgm:t>
    </dgm:pt>
    <dgm:pt modelId="{C4C9CB31-0FB6-4335-A348-74CBC2112D1E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умение предвидеть трудности в усвоении русского языка учащимися-инофонами и оказывать им лингвистическую помощь; учащимися-инофонам  осуществлять обучениерусскому языку как неродному в условиях полиэтнического класса;</a:t>
          </a:r>
        </a:p>
      </dgm:t>
    </dgm:pt>
    <dgm:pt modelId="{CF71A68C-6A44-4EA7-84C2-57A1961A0F7C}" type="parTrans" cxnId="{26735ADE-38CA-4188-92EB-739429283785}">
      <dgm:prSet/>
      <dgm:spPr/>
      <dgm:t>
        <a:bodyPr/>
        <a:lstStyle/>
        <a:p>
          <a:endParaRPr lang="ru-RU" sz="1200"/>
        </a:p>
      </dgm:t>
    </dgm:pt>
    <dgm:pt modelId="{EFF6C371-61C1-4239-8895-6EC6EE33E422}" type="sibTrans" cxnId="{26735ADE-38CA-4188-92EB-739429283785}">
      <dgm:prSet/>
      <dgm:spPr/>
      <dgm:t>
        <a:bodyPr/>
        <a:lstStyle/>
        <a:p>
          <a:endParaRPr lang="ru-RU" sz="1200"/>
        </a:p>
      </dgm:t>
    </dgm:pt>
    <dgm:pt modelId="{8736E8C4-2EBA-4DA6-BA3E-6B1C8E75DD13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управление учебной деятельностью учащихся-инофонов на уроках русского языка;</a:t>
          </a:r>
        </a:p>
      </dgm:t>
    </dgm:pt>
    <dgm:pt modelId="{9C0746F0-FFDC-4F1B-84C4-7CDC9A556369}" type="parTrans" cxnId="{84B0A5D1-AF89-4B23-A5FB-2E0DFF6F189C}">
      <dgm:prSet/>
      <dgm:spPr/>
      <dgm:t>
        <a:bodyPr/>
        <a:lstStyle/>
        <a:p>
          <a:endParaRPr lang="ru-RU" sz="1200"/>
        </a:p>
      </dgm:t>
    </dgm:pt>
    <dgm:pt modelId="{5323A4F6-5F06-4734-85AA-31943E1F24F9}" type="sibTrans" cxnId="{84B0A5D1-AF89-4B23-A5FB-2E0DFF6F189C}">
      <dgm:prSet/>
      <dgm:spPr/>
      <dgm:t>
        <a:bodyPr/>
        <a:lstStyle/>
        <a:p>
          <a:endParaRPr lang="ru-RU" sz="1200"/>
        </a:p>
      </dgm:t>
    </dgm:pt>
    <dgm:pt modelId="{E22770F0-2538-4322-A0E5-EAD915E3317B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умение анализировать и оценивать учебные материалы и учебные программы с точки зрения целей, задач и результатов обучения русскому языку как неродному;</a:t>
          </a:r>
        </a:p>
      </dgm:t>
    </dgm:pt>
    <dgm:pt modelId="{39126A2D-09D8-4115-AFC2-9765E0E80DB7}" type="parTrans" cxnId="{E5A3EB3B-4671-4658-94BA-97C210C8AA0B}">
      <dgm:prSet/>
      <dgm:spPr/>
      <dgm:t>
        <a:bodyPr/>
        <a:lstStyle/>
        <a:p>
          <a:endParaRPr lang="ru-RU" sz="1200"/>
        </a:p>
      </dgm:t>
    </dgm:pt>
    <dgm:pt modelId="{4FD8DCB2-C45F-43AF-A1BD-8EE2AA1BE67D}" type="sibTrans" cxnId="{E5A3EB3B-4671-4658-94BA-97C210C8AA0B}">
      <dgm:prSet/>
      <dgm:spPr/>
      <dgm:t>
        <a:bodyPr/>
        <a:lstStyle/>
        <a:p>
          <a:endParaRPr lang="ru-RU" sz="1200"/>
        </a:p>
      </dgm:t>
    </dgm:pt>
    <dgm:pt modelId="{1F533630-9737-4198-B854-280B0F8AB4A2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определять результативность обучения русскому языку как неродному.</a:t>
          </a:r>
        </a:p>
      </dgm:t>
    </dgm:pt>
    <dgm:pt modelId="{CCBEACE3-D4E2-4292-9F60-BE740D20AAF8}" type="parTrans" cxnId="{D578E386-BCE1-4691-8F8A-96BD15BB8C18}">
      <dgm:prSet/>
      <dgm:spPr/>
      <dgm:t>
        <a:bodyPr/>
        <a:lstStyle/>
        <a:p>
          <a:endParaRPr lang="ru-RU" sz="1200"/>
        </a:p>
      </dgm:t>
    </dgm:pt>
    <dgm:pt modelId="{1154990D-CFE2-4D4D-BE08-557225DD2DF1}" type="sibTrans" cxnId="{D578E386-BCE1-4691-8F8A-96BD15BB8C18}">
      <dgm:prSet/>
      <dgm:spPr/>
      <dgm:t>
        <a:bodyPr/>
        <a:lstStyle/>
        <a:p>
          <a:endParaRPr lang="ru-RU" sz="1200"/>
        </a:p>
      </dgm:t>
    </dgm:pt>
    <dgm:pt modelId="{CD68B91B-E8E4-4C84-8699-140808104004}" type="pres">
      <dgm:prSet presAssocID="{C6A108F3-89A2-4F1A-8D44-52FEA143F8E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C7FBBEC-37F9-44C1-985B-D9BD22B67E31}" type="pres">
      <dgm:prSet presAssocID="{C2BD0FFE-1C81-403A-B229-39DAB5EFC79B}" presName="parentText" presStyleLbl="node1" presStyleIdx="0" presStyleCnt="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F2F3EDF-1078-4E67-B789-5C509C864762}" type="pres">
      <dgm:prSet presAssocID="{ABADBE9A-372B-4E04-8A2B-2CD78049C869}" presName="spacer" presStyleCnt="0"/>
      <dgm:spPr/>
    </dgm:pt>
    <dgm:pt modelId="{67DFC16C-B1C6-48A6-AA1C-E997BE6C6B9E}" type="pres">
      <dgm:prSet presAssocID="{16FA0C15-298E-493B-BFCA-93C066EDD72F}" presName="parentText" presStyleLbl="node1" presStyleIdx="1" presStyleCnt="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5C0A575-EDE4-4658-9726-E947C925293F}" type="pres">
      <dgm:prSet presAssocID="{0D58BF57-360E-4F7B-9BA7-F2AE6C6FFC59}" presName="spacer" presStyleCnt="0"/>
      <dgm:spPr/>
    </dgm:pt>
    <dgm:pt modelId="{FAF5909D-8B75-43E0-871E-B4D2BFBAA97D}" type="pres">
      <dgm:prSet presAssocID="{05777B92-B8D3-4824-B98F-E33ACF630169}" presName="parentText" presStyleLbl="node1" presStyleIdx="2" presStyleCnt="8" custScaleY="50436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16755B1-E5D0-4466-8380-EB275704F1A1}" type="pres">
      <dgm:prSet presAssocID="{52259F9B-59FC-4889-9B78-DE3CD8B58471}" presName="spacer" presStyleCnt="0"/>
      <dgm:spPr/>
    </dgm:pt>
    <dgm:pt modelId="{34A10678-EF7B-4C73-AFFC-1327CCC5555D}" type="pres">
      <dgm:prSet presAssocID="{794B178C-8676-4696-9FEF-4D81F4E37C68}" presName="parentText" presStyleLbl="node1" presStyleIdx="3" presStyleCnt="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24C4F2-2F8A-4827-AB21-43C95FD58000}" type="pres">
      <dgm:prSet presAssocID="{8BD4B1E0-80DB-460C-AA1F-2AA0F29FEB97}" presName="spacer" presStyleCnt="0"/>
      <dgm:spPr/>
    </dgm:pt>
    <dgm:pt modelId="{B812F0C1-4262-4B4B-AC26-4BE36C1B1E18}" type="pres">
      <dgm:prSet presAssocID="{C4C9CB31-0FB6-4335-A348-74CBC2112D1E}" presName="parentText" presStyleLbl="node1" presStyleIdx="4" presStyleCnt="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16A0147-C02E-4263-930A-3FD014237E42}" type="pres">
      <dgm:prSet presAssocID="{EFF6C371-61C1-4239-8895-6EC6EE33E422}" presName="spacer" presStyleCnt="0"/>
      <dgm:spPr/>
    </dgm:pt>
    <dgm:pt modelId="{88A4BFC7-891E-49AA-80C5-980CB660C43B}" type="pres">
      <dgm:prSet presAssocID="{8736E8C4-2EBA-4DA6-BA3E-6B1C8E75DD13}" presName="parentText" presStyleLbl="node1" presStyleIdx="5" presStyleCnt="8" custScaleY="6721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6F2C7DF-C1BD-4E82-BA9D-15A3419BF7A1}" type="pres">
      <dgm:prSet presAssocID="{5323A4F6-5F06-4734-85AA-31943E1F24F9}" presName="spacer" presStyleCnt="0"/>
      <dgm:spPr/>
    </dgm:pt>
    <dgm:pt modelId="{B5741296-6FDB-4FC1-B4A3-53A116019011}" type="pres">
      <dgm:prSet presAssocID="{E22770F0-2538-4322-A0E5-EAD915E3317B}" presName="parentText" presStyleLbl="node1" presStyleIdx="6" presStyleCnt="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0FEE4F4-639A-4186-B759-885A4F4FA811}" type="pres">
      <dgm:prSet presAssocID="{4FD8DCB2-C45F-43AF-A1BD-8EE2AA1BE67D}" presName="spacer" presStyleCnt="0"/>
      <dgm:spPr/>
    </dgm:pt>
    <dgm:pt modelId="{21515472-2A38-4765-9233-0CE7E9C83187}" type="pres">
      <dgm:prSet presAssocID="{1F533630-9737-4198-B854-280B0F8AB4A2}" presName="parentText" presStyleLbl="node1" presStyleIdx="7" presStyleCnt="8" custScaleY="75568" custLinFactNeighborY="16924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84B0A5D1-AF89-4B23-A5FB-2E0DFF6F189C}" srcId="{C6A108F3-89A2-4F1A-8D44-52FEA143F8ED}" destId="{8736E8C4-2EBA-4DA6-BA3E-6B1C8E75DD13}" srcOrd="5" destOrd="0" parTransId="{9C0746F0-FFDC-4F1B-84C4-7CDC9A556369}" sibTransId="{5323A4F6-5F06-4734-85AA-31943E1F24F9}"/>
    <dgm:cxn modelId="{E5A3EB3B-4671-4658-94BA-97C210C8AA0B}" srcId="{C6A108F3-89A2-4F1A-8D44-52FEA143F8ED}" destId="{E22770F0-2538-4322-A0E5-EAD915E3317B}" srcOrd="6" destOrd="0" parTransId="{39126A2D-09D8-4115-AFC2-9765E0E80DB7}" sibTransId="{4FD8DCB2-C45F-43AF-A1BD-8EE2AA1BE67D}"/>
    <dgm:cxn modelId="{6C0356A6-DAD2-4446-BA5A-031F587E47E9}" srcId="{C6A108F3-89A2-4F1A-8D44-52FEA143F8ED}" destId="{05777B92-B8D3-4824-B98F-E33ACF630169}" srcOrd="2" destOrd="0" parTransId="{33279C68-AA20-467A-9E68-5EFB8D746327}" sibTransId="{52259F9B-59FC-4889-9B78-DE3CD8B58471}"/>
    <dgm:cxn modelId="{D578E386-BCE1-4691-8F8A-96BD15BB8C18}" srcId="{C6A108F3-89A2-4F1A-8D44-52FEA143F8ED}" destId="{1F533630-9737-4198-B854-280B0F8AB4A2}" srcOrd="7" destOrd="0" parTransId="{CCBEACE3-D4E2-4292-9F60-BE740D20AAF8}" sibTransId="{1154990D-CFE2-4D4D-BE08-557225DD2DF1}"/>
    <dgm:cxn modelId="{390F5E4A-7A70-4829-83B1-E619FE21EEB6}" type="presOf" srcId="{05777B92-B8D3-4824-B98F-E33ACF630169}" destId="{FAF5909D-8B75-43E0-871E-B4D2BFBAA97D}" srcOrd="0" destOrd="0" presId="urn:microsoft.com/office/officeart/2005/8/layout/vList2"/>
    <dgm:cxn modelId="{48F914E7-680B-4614-82E3-D21F10C157D8}" type="presOf" srcId="{794B178C-8676-4696-9FEF-4D81F4E37C68}" destId="{34A10678-EF7B-4C73-AFFC-1327CCC5555D}" srcOrd="0" destOrd="0" presId="urn:microsoft.com/office/officeart/2005/8/layout/vList2"/>
    <dgm:cxn modelId="{64E9D1B1-73CA-44D1-8F4B-DCFBA4031AD5}" srcId="{C6A108F3-89A2-4F1A-8D44-52FEA143F8ED}" destId="{794B178C-8676-4696-9FEF-4D81F4E37C68}" srcOrd="3" destOrd="0" parTransId="{9A8C11E6-9159-4E50-B05B-332D9D1D98B2}" sibTransId="{8BD4B1E0-80DB-460C-AA1F-2AA0F29FEB97}"/>
    <dgm:cxn modelId="{130559F7-938E-489A-82E8-7AE8EF59D9C5}" type="presOf" srcId="{C4C9CB31-0FB6-4335-A348-74CBC2112D1E}" destId="{B812F0C1-4262-4B4B-AC26-4BE36C1B1E18}" srcOrd="0" destOrd="0" presId="urn:microsoft.com/office/officeart/2005/8/layout/vList2"/>
    <dgm:cxn modelId="{97DA563B-591B-49CB-A34B-980732A9DE0A}" type="presOf" srcId="{8736E8C4-2EBA-4DA6-BA3E-6B1C8E75DD13}" destId="{88A4BFC7-891E-49AA-80C5-980CB660C43B}" srcOrd="0" destOrd="0" presId="urn:microsoft.com/office/officeart/2005/8/layout/vList2"/>
    <dgm:cxn modelId="{81AADF5C-27F1-4A9B-BC47-9CFAC4D415B2}" srcId="{C6A108F3-89A2-4F1A-8D44-52FEA143F8ED}" destId="{C2BD0FFE-1C81-403A-B229-39DAB5EFC79B}" srcOrd="0" destOrd="0" parTransId="{BF7C0C8E-036D-4ACF-B06F-32AAE72DC9FE}" sibTransId="{ABADBE9A-372B-4E04-8A2B-2CD78049C869}"/>
    <dgm:cxn modelId="{26735ADE-38CA-4188-92EB-739429283785}" srcId="{C6A108F3-89A2-4F1A-8D44-52FEA143F8ED}" destId="{C4C9CB31-0FB6-4335-A348-74CBC2112D1E}" srcOrd="4" destOrd="0" parTransId="{CF71A68C-6A44-4EA7-84C2-57A1961A0F7C}" sibTransId="{EFF6C371-61C1-4239-8895-6EC6EE33E422}"/>
    <dgm:cxn modelId="{567BF81F-97F0-4693-8FC9-A68A21B1030D}" type="presOf" srcId="{C6A108F3-89A2-4F1A-8D44-52FEA143F8ED}" destId="{CD68B91B-E8E4-4C84-8699-140808104004}" srcOrd="0" destOrd="0" presId="urn:microsoft.com/office/officeart/2005/8/layout/vList2"/>
    <dgm:cxn modelId="{A06D0064-2F01-4C6E-8896-B9B5A4144031}" type="presOf" srcId="{16FA0C15-298E-493B-BFCA-93C066EDD72F}" destId="{67DFC16C-B1C6-48A6-AA1C-E997BE6C6B9E}" srcOrd="0" destOrd="0" presId="urn:microsoft.com/office/officeart/2005/8/layout/vList2"/>
    <dgm:cxn modelId="{99001A98-0625-494F-B783-E48D44E046EC}" type="presOf" srcId="{C2BD0FFE-1C81-403A-B229-39DAB5EFC79B}" destId="{6C7FBBEC-37F9-44C1-985B-D9BD22B67E31}" srcOrd="0" destOrd="0" presId="urn:microsoft.com/office/officeart/2005/8/layout/vList2"/>
    <dgm:cxn modelId="{48794183-10C5-420A-B972-48DE9446D3E7}" srcId="{C6A108F3-89A2-4F1A-8D44-52FEA143F8ED}" destId="{16FA0C15-298E-493B-BFCA-93C066EDD72F}" srcOrd="1" destOrd="0" parTransId="{F4341730-4215-490E-86A6-06B895A71153}" sibTransId="{0D58BF57-360E-4F7B-9BA7-F2AE6C6FFC59}"/>
    <dgm:cxn modelId="{9944B8F0-F987-4779-81F6-6A08015471A2}" type="presOf" srcId="{1F533630-9737-4198-B854-280B0F8AB4A2}" destId="{21515472-2A38-4765-9233-0CE7E9C83187}" srcOrd="0" destOrd="0" presId="urn:microsoft.com/office/officeart/2005/8/layout/vList2"/>
    <dgm:cxn modelId="{C59B496F-FC31-4797-B118-1386A3DBEC53}" type="presOf" srcId="{E22770F0-2538-4322-A0E5-EAD915E3317B}" destId="{B5741296-6FDB-4FC1-B4A3-53A116019011}" srcOrd="0" destOrd="0" presId="urn:microsoft.com/office/officeart/2005/8/layout/vList2"/>
    <dgm:cxn modelId="{02161531-CAD6-43B7-8B6F-3A1077193656}" type="presParOf" srcId="{CD68B91B-E8E4-4C84-8699-140808104004}" destId="{6C7FBBEC-37F9-44C1-985B-D9BD22B67E31}" srcOrd="0" destOrd="0" presId="urn:microsoft.com/office/officeart/2005/8/layout/vList2"/>
    <dgm:cxn modelId="{797FDCE1-AADB-442F-8346-14B1497BD4D5}" type="presParOf" srcId="{CD68B91B-E8E4-4C84-8699-140808104004}" destId="{6F2F3EDF-1078-4E67-B789-5C509C864762}" srcOrd="1" destOrd="0" presId="urn:microsoft.com/office/officeart/2005/8/layout/vList2"/>
    <dgm:cxn modelId="{155CEA46-726F-422B-83EC-AB5E24E7B3E8}" type="presParOf" srcId="{CD68B91B-E8E4-4C84-8699-140808104004}" destId="{67DFC16C-B1C6-48A6-AA1C-E997BE6C6B9E}" srcOrd="2" destOrd="0" presId="urn:microsoft.com/office/officeart/2005/8/layout/vList2"/>
    <dgm:cxn modelId="{87316F3D-6275-43A0-85B5-87A847177DAE}" type="presParOf" srcId="{CD68B91B-E8E4-4C84-8699-140808104004}" destId="{B5C0A575-EDE4-4658-9726-E947C925293F}" srcOrd="3" destOrd="0" presId="urn:microsoft.com/office/officeart/2005/8/layout/vList2"/>
    <dgm:cxn modelId="{718DCBD7-C79B-4C73-9D72-AB236C7F4293}" type="presParOf" srcId="{CD68B91B-E8E4-4C84-8699-140808104004}" destId="{FAF5909D-8B75-43E0-871E-B4D2BFBAA97D}" srcOrd="4" destOrd="0" presId="urn:microsoft.com/office/officeart/2005/8/layout/vList2"/>
    <dgm:cxn modelId="{75387C6D-1D5F-439C-B8BD-A60565DD1996}" type="presParOf" srcId="{CD68B91B-E8E4-4C84-8699-140808104004}" destId="{016755B1-E5D0-4466-8380-EB275704F1A1}" srcOrd="5" destOrd="0" presId="urn:microsoft.com/office/officeart/2005/8/layout/vList2"/>
    <dgm:cxn modelId="{259FC872-E3FB-41CC-8734-71E085B94C88}" type="presParOf" srcId="{CD68B91B-E8E4-4C84-8699-140808104004}" destId="{34A10678-EF7B-4C73-AFFC-1327CCC5555D}" srcOrd="6" destOrd="0" presId="urn:microsoft.com/office/officeart/2005/8/layout/vList2"/>
    <dgm:cxn modelId="{1E6B7C71-3FF7-444D-94F5-C3F05401F4BF}" type="presParOf" srcId="{CD68B91B-E8E4-4C84-8699-140808104004}" destId="{1E24C4F2-2F8A-4827-AB21-43C95FD58000}" srcOrd="7" destOrd="0" presId="urn:microsoft.com/office/officeart/2005/8/layout/vList2"/>
    <dgm:cxn modelId="{A2E670C8-AFF5-428F-BE46-7A67F4EAC5B3}" type="presParOf" srcId="{CD68B91B-E8E4-4C84-8699-140808104004}" destId="{B812F0C1-4262-4B4B-AC26-4BE36C1B1E18}" srcOrd="8" destOrd="0" presId="urn:microsoft.com/office/officeart/2005/8/layout/vList2"/>
    <dgm:cxn modelId="{BA11FA8C-FDEA-4A43-ACE9-4F703B32D86A}" type="presParOf" srcId="{CD68B91B-E8E4-4C84-8699-140808104004}" destId="{E16A0147-C02E-4263-930A-3FD014237E42}" srcOrd="9" destOrd="0" presId="urn:microsoft.com/office/officeart/2005/8/layout/vList2"/>
    <dgm:cxn modelId="{8EBCD6FF-E020-4BE1-869E-CA739F422F02}" type="presParOf" srcId="{CD68B91B-E8E4-4C84-8699-140808104004}" destId="{88A4BFC7-891E-49AA-80C5-980CB660C43B}" srcOrd="10" destOrd="0" presId="urn:microsoft.com/office/officeart/2005/8/layout/vList2"/>
    <dgm:cxn modelId="{FD8E0E1A-F4E9-4DAD-ABEC-C911A8395FD7}" type="presParOf" srcId="{CD68B91B-E8E4-4C84-8699-140808104004}" destId="{96F2C7DF-C1BD-4E82-BA9D-15A3419BF7A1}" srcOrd="11" destOrd="0" presId="urn:microsoft.com/office/officeart/2005/8/layout/vList2"/>
    <dgm:cxn modelId="{0A4ADEEE-995E-48E5-B8EA-D567C47F21C0}" type="presParOf" srcId="{CD68B91B-E8E4-4C84-8699-140808104004}" destId="{B5741296-6FDB-4FC1-B4A3-53A116019011}" srcOrd="12" destOrd="0" presId="urn:microsoft.com/office/officeart/2005/8/layout/vList2"/>
    <dgm:cxn modelId="{C5327BB2-1F91-4545-BA2B-BD9EB7B1DF17}" type="presParOf" srcId="{CD68B91B-E8E4-4C84-8699-140808104004}" destId="{80FEE4F4-639A-4186-B759-885A4F4FA811}" srcOrd="13" destOrd="0" presId="urn:microsoft.com/office/officeart/2005/8/layout/vList2"/>
    <dgm:cxn modelId="{7FF2DFBF-C29C-4438-B8EF-746F581ADF41}" type="presParOf" srcId="{CD68B91B-E8E4-4C84-8699-140808104004}" destId="{21515472-2A38-4765-9233-0CE7E9C83187}" srcOrd="1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7FBBEC-37F9-44C1-985B-D9BD22B67E31}">
      <dsp:nvSpPr>
        <dsp:cNvPr id="0" name=""/>
        <dsp:cNvSpPr/>
      </dsp:nvSpPr>
      <dsp:spPr>
        <a:xfrm>
          <a:off x="0" y="1849"/>
          <a:ext cx="3733800" cy="5823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знание основных теоретических положений и принципов методики преподавания русского языка как неродного и умение адаптировать их к конкретным условиям полиэтнической образовательной среды;</a:t>
          </a:r>
        </a:p>
      </dsp:txBody>
      <dsp:txXfrm>
        <a:off x="0" y="1849"/>
        <a:ext cx="3733800" cy="582321"/>
      </dsp:txXfrm>
    </dsp:sp>
    <dsp:sp modelId="{67DFC16C-B1C6-48A6-AA1C-E997BE6C6B9E}">
      <dsp:nvSpPr>
        <dsp:cNvPr id="0" name=""/>
        <dsp:cNvSpPr/>
      </dsp:nvSpPr>
      <dsp:spPr>
        <a:xfrm>
          <a:off x="0" y="587701"/>
          <a:ext cx="3733800" cy="5823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понимание особенностей процесса обучения русскому языку как неродному в полиэтнической образовательной среде;</a:t>
          </a:r>
        </a:p>
      </dsp:txBody>
      <dsp:txXfrm>
        <a:off x="0" y="587701"/>
        <a:ext cx="3733800" cy="582321"/>
      </dsp:txXfrm>
    </dsp:sp>
    <dsp:sp modelId="{FAF5909D-8B75-43E0-871E-B4D2BFBAA97D}">
      <dsp:nvSpPr>
        <dsp:cNvPr id="0" name=""/>
        <dsp:cNvSpPr/>
      </dsp:nvSpPr>
      <dsp:spPr>
        <a:xfrm>
          <a:off x="0" y="1173553"/>
          <a:ext cx="3733800" cy="29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создание  условий для усвоения русского языка учащимися-инофонами;</a:t>
          </a:r>
        </a:p>
      </dsp:txBody>
      <dsp:txXfrm>
        <a:off x="0" y="1173553"/>
        <a:ext cx="3733800" cy="293699"/>
      </dsp:txXfrm>
    </dsp:sp>
    <dsp:sp modelId="{34A10678-EF7B-4C73-AFFC-1327CCC5555D}">
      <dsp:nvSpPr>
        <dsp:cNvPr id="0" name=""/>
        <dsp:cNvSpPr/>
      </dsp:nvSpPr>
      <dsp:spPr>
        <a:xfrm>
          <a:off x="0" y="1470784"/>
          <a:ext cx="3733800" cy="5823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способность организовать учебную деятельность учащихся-инофонов на уроках русского языка в полиэтническом классе;</a:t>
          </a:r>
        </a:p>
      </dsp:txBody>
      <dsp:txXfrm>
        <a:off x="0" y="1470784"/>
        <a:ext cx="3733800" cy="582321"/>
      </dsp:txXfrm>
    </dsp:sp>
    <dsp:sp modelId="{B812F0C1-4262-4B4B-AC26-4BE36C1B1E18}">
      <dsp:nvSpPr>
        <dsp:cNvPr id="0" name=""/>
        <dsp:cNvSpPr/>
      </dsp:nvSpPr>
      <dsp:spPr>
        <a:xfrm>
          <a:off x="0" y="2056636"/>
          <a:ext cx="3733800" cy="5823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умение предвидеть трудности в усвоении русского языка учащимися-инофонами и оказывать им лингвистическую помощь; учащимися-инофонам  осуществлять обучениерусскому языку как неродному в условиях полиэтнического класса;</a:t>
          </a:r>
        </a:p>
      </dsp:txBody>
      <dsp:txXfrm>
        <a:off x="0" y="2056636"/>
        <a:ext cx="3733800" cy="582321"/>
      </dsp:txXfrm>
    </dsp:sp>
    <dsp:sp modelId="{88A4BFC7-891E-49AA-80C5-980CB660C43B}">
      <dsp:nvSpPr>
        <dsp:cNvPr id="0" name=""/>
        <dsp:cNvSpPr/>
      </dsp:nvSpPr>
      <dsp:spPr>
        <a:xfrm>
          <a:off x="0" y="2642489"/>
          <a:ext cx="3733800" cy="3914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управление учебной деятельностью учащихся-инофонов на уроках русского языка;</a:t>
          </a:r>
        </a:p>
      </dsp:txBody>
      <dsp:txXfrm>
        <a:off x="0" y="2642489"/>
        <a:ext cx="3733800" cy="391424"/>
      </dsp:txXfrm>
    </dsp:sp>
    <dsp:sp modelId="{B5741296-6FDB-4FC1-B4A3-53A116019011}">
      <dsp:nvSpPr>
        <dsp:cNvPr id="0" name=""/>
        <dsp:cNvSpPr/>
      </dsp:nvSpPr>
      <dsp:spPr>
        <a:xfrm>
          <a:off x="0" y="3037444"/>
          <a:ext cx="3733800" cy="5823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умение анализировать и оценивать учебные материалы и учебные программы с точки зрения целей, задач и результатов обучения русскому языку как неродному;</a:t>
          </a:r>
        </a:p>
      </dsp:txBody>
      <dsp:txXfrm>
        <a:off x="0" y="3037444"/>
        <a:ext cx="3733800" cy="582321"/>
      </dsp:txXfrm>
    </dsp:sp>
    <dsp:sp modelId="{21515472-2A38-4765-9233-0CE7E9C83187}">
      <dsp:nvSpPr>
        <dsp:cNvPr id="0" name=""/>
        <dsp:cNvSpPr/>
      </dsp:nvSpPr>
      <dsp:spPr>
        <a:xfrm>
          <a:off x="0" y="3623297"/>
          <a:ext cx="3733800" cy="4400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определять результативность обучения русскому языку как неродному.</a:t>
          </a:r>
        </a:p>
      </dsp:txBody>
      <dsp:txXfrm>
        <a:off x="0" y="3623297"/>
        <a:ext cx="3733800" cy="4400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B2116-25CD-401D-A157-57FB99D3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NMC</Company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Андрей</dc:creator>
  <cp:lastModifiedBy>Татьяна Иванова</cp:lastModifiedBy>
  <cp:revision>2</cp:revision>
  <cp:lastPrinted>2012-10-07T14:24:00Z</cp:lastPrinted>
  <dcterms:created xsi:type="dcterms:W3CDTF">2015-08-13T16:43:00Z</dcterms:created>
  <dcterms:modified xsi:type="dcterms:W3CDTF">2015-08-13T16:43:00Z</dcterms:modified>
</cp:coreProperties>
</file>